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E67C" w14:textId="3191D1A2" w:rsidR="009103B2" w:rsidRPr="008D178C" w:rsidRDefault="009103B2" w:rsidP="008D178C">
      <w:pPr>
        <w:spacing w:after="0" w:line="520" w:lineRule="exact"/>
        <w:rPr>
          <w:sz w:val="16"/>
          <w:szCs w:val="16"/>
        </w:rPr>
      </w:pPr>
    </w:p>
    <w:tbl>
      <w:tblPr>
        <w:tblStyle w:val="Tabelraster"/>
        <w:tblW w:w="11929" w:type="dxa"/>
        <w:tblInd w:w="-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9"/>
      </w:tblGrid>
      <w:tr w:rsidR="0083021C" w14:paraId="67A73C07" w14:textId="77777777" w:rsidTr="0094124A">
        <w:trPr>
          <w:trHeight w:hRule="exact" w:val="13246"/>
        </w:trPr>
        <w:tc>
          <w:tcPr>
            <w:tcW w:w="11929" w:type="dxa"/>
          </w:tcPr>
          <w:p w14:paraId="09CFF2A9" w14:textId="77777777" w:rsidR="00746DDE" w:rsidRDefault="00746DDE" w:rsidP="0083021C">
            <w:pPr>
              <w:pStyle w:val="Auteur"/>
              <w:ind w:left="-576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1" locked="0" layoutInCell="1" allowOverlap="1" wp14:anchorId="0CD68063" wp14:editId="2509A7AB">
                  <wp:simplePos x="0" y="0"/>
                  <wp:positionH relativeFrom="column">
                    <wp:posOffset>-368300</wp:posOffset>
                  </wp:positionH>
                  <wp:positionV relativeFrom="paragraph">
                    <wp:posOffset>1905</wp:posOffset>
                  </wp:positionV>
                  <wp:extent cx="8570595" cy="8356600"/>
                  <wp:effectExtent l="0" t="0" r="0" b="6350"/>
                  <wp:wrapNone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099D03CB" w14:textId="77777777" w:rsidR="007640C1" w:rsidRPr="007640C1" w:rsidRDefault="004B4829" w:rsidP="00426542">
            <w:pPr>
              <w:tabs>
                <w:tab w:val="left" w:pos="9381"/>
                <w:tab w:val="left" w:pos="9781"/>
              </w:tabs>
            </w:pPr>
            <w:r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E4A6418" wp14:editId="1A549F3F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3431540</wp:posOffset>
                      </wp:positionV>
                      <wp:extent cx="4920615" cy="3422650"/>
                      <wp:effectExtent l="0" t="0" r="0" b="6350"/>
                      <wp:wrapNone/>
                      <wp:docPr id="48" name="Tekstva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0615" cy="3422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0206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600" w:firstRow="0" w:lastRow="0" w:firstColumn="0" w:lastColumn="0" w:noHBand="1" w:noVBand="1"/>
                                  </w:tblPr>
                                  <w:tblGrid>
                                    <w:gridCol w:w="4475"/>
                                    <w:gridCol w:w="287"/>
                                    <w:gridCol w:w="1361"/>
                                    <w:gridCol w:w="1361"/>
                                    <w:gridCol w:w="1361"/>
                                    <w:gridCol w:w="1361"/>
                                  </w:tblGrid>
                                  <w:tr w:rsidR="00496DB5" w:rsidRPr="00605BC7" w14:paraId="354D7B9B" w14:textId="77777777" w:rsidTr="001073CD">
                                    <w:trPr>
                                      <w:gridAfter w:val="2"/>
                                      <w:wAfter w:w="2722" w:type="dxa"/>
                                      <w:trHeight w:val="57"/>
                                    </w:trPr>
                                    <w:tc>
                                      <w:tcPr>
                                        <w:tcW w:w="4475" w:type="dxa"/>
                                        <w:shd w:val="solid" w:color="233D5A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7A20C4DC" w14:textId="42979290" w:rsidR="00496DB5" w:rsidRPr="00496DB5" w:rsidRDefault="00496DB5" w:rsidP="00B93D57">
                                        <w:pPr>
                                          <w:pStyle w:val="Tabelkop"/>
                                          <w:rPr>
                                            <w:sz w:val="28"/>
                                          </w:rPr>
                                        </w:pPr>
                                        <w:r w:rsidRPr="00496DB5">
                                          <w:rPr>
                                            <w:sz w:val="28"/>
                                          </w:rPr>
                                          <w:t xml:space="preserve">Tarieven </w:t>
                                        </w:r>
                                        <w:r w:rsidR="00B22B10">
                                          <w:rPr>
                                            <w:sz w:val="28"/>
                                          </w:rPr>
                                          <w:t xml:space="preserve">per </w:t>
                                        </w:r>
                                        <w:r w:rsidRPr="00496DB5">
                                          <w:rPr>
                                            <w:sz w:val="28"/>
                                          </w:rPr>
                                          <w:t xml:space="preserve">1 </w:t>
                                        </w:r>
                                        <w:r w:rsidR="002B1445">
                                          <w:rPr>
                                            <w:sz w:val="28"/>
                                          </w:rPr>
                                          <w:t>juli</w:t>
                                        </w:r>
                                        <w:r w:rsidR="005B3CA8">
                                          <w:rPr>
                                            <w:sz w:val="28"/>
                                          </w:rPr>
                                          <w:t xml:space="preserve"> 2024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shd w:val="solid" w:color="233D5A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562D3471" w14:textId="77777777" w:rsidR="00496DB5" w:rsidRPr="00496DB5" w:rsidRDefault="00496DB5" w:rsidP="00B93D57">
                                        <w:pPr>
                                          <w:pStyle w:val="Tabelkop"/>
                                          <w:jc w:val="right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2" w:type="dxa"/>
                                        <w:gridSpan w:val="2"/>
                                        <w:shd w:val="solid" w:color="233D5A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1F41AB18" w14:textId="77777777" w:rsidR="00496DB5" w:rsidRPr="00496DB5" w:rsidRDefault="00496DB5" w:rsidP="00496DB5">
                                        <w:pPr>
                                          <w:pStyle w:val="Tabelkop"/>
                                          <w:jc w:val="right"/>
                                          <w:rPr>
                                            <w:sz w:val="28"/>
                                          </w:rPr>
                                        </w:pPr>
                                        <w:r w:rsidRPr="00496DB5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Per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496DB5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kWh incl. btw</w:t>
                                        </w:r>
                                      </w:p>
                                    </w:tc>
                                  </w:tr>
                                  <w:tr w:rsidR="00496DB5" w:rsidRPr="00605BC7" w14:paraId="224C3730" w14:textId="77777777" w:rsidTr="001073CD">
                                    <w:trPr>
                                      <w:gridAfter w:val="2"/>
                                      <w:wAfter w:w="2722" w:type="dxa"/>
                                      <w:trHeight w:val="1113"/>
                                    </w:trPr>
                                    <w:tc>
                                      <w:tcPr>
                                        <w:tcW w:w="7484" w:type="dxa"/>
                                        <w:gridSpan w:val="4"/>
                                        <w:tcBorders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788BB283" w14:textId="42708AA4" w:rsidR="001073CD" w:rsidRPr="00B22B10" w:rsidRDefault="00496DB5" w:rsidP="001073CD">
                                        <w:pPr>
                                          <w:spacing w:after="0"/>
                                        </w:pPr>
                                        <w:r w:rsidRPr="00B22B10">
                                          <w:t>Een overzicht van de laadprijzen bij openbare laadpalen waarvoor NAL-regio Oost-Nederland het contractmanagement voert namens de deelnemende gemeenten.</w:t>
                                        </w:r>
                                        <w:r w:rsidR="001073CD">
                                          <w:t xml:space="preserve"> De tarieven gelden uitsluitend voor de concessie laadpalen van de aanbieder.</w:t>
                                        </w:r>
                                      </w:p>
                                    </w:tc>
                                  </w:tr>
                                  <w:tr w:rsidR="00496DB5" w:rsidRPr="00744947" w14:paraId="0E3826CF" w14:textId="77777777" w:rsidTr="000E79E6">
                                    <w:trPr>
                                      <w:gridAfter w:val="2"/>
                                      <w:wAfter w:w="2722" w:type="dxa"/>
                                      <w:trHeight w:val="57"/>
                                    </w:trPr>
                                    <w:tc>
                                      <w:tcPr>
                                        <w:tcW w:w="6123" w:type="dxa"/>
                                        <w:gridSpan w:val="3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60EDFFFB" w14:textId="2287418E" w:rsidR="00496DB5" w:rsidRPr="00496DB5" w:rsidRDefault="001073CD" w:rsidP="00354FDF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Allego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25822E55" w14:textId="5F9FD3D6" w:rsidR="00496DB5" w:rsidRPr="00744947" w:rsidRDefault="008A5511" w:rsidP="008A5511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1073CD" w:rsidRPr="003D12A4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€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1073CD" w:rsidRPr="003D12A4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0,</w:t>
                                        </w:r>
                                        <w:r w:rsidR="001073CD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1073CD" w:rsidRPr="00605BC7" w14:paraId="22C79C82" w14:textId="77777777" w:rsidTr="001073CD">
                                    <w:trPr>
                                      <w:gridAfter w:val="2"/>
                                      <w:wAfter w:w="2722" w:type="dxa"/>
                                      <w:trHeight w:val="57"/>
                                    </w:trPr>
                                    <w:tc>
                                      <w:tcPr>
                                        <w:tcW w:w="4475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1B3581F5" w14:textId="7AF133AD" w:rsidR="001073CD" w:rsidRPr="00496DB5" w:rsidRDefault="001073CD" w:rsidP="001073CD">
                                        <w:pPr>
                                          <w:pStyle w:val="Tabeltekst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 xml:space="preserve">Park&amp;Charge </w:t>
                                        </w:r>
                                        <w:r w:rsidRPr="00496DB5">
                                          <w:rPr>
                                            <w:sz w:val="28"/>
                                          </w:rPr>
                                          <w:t>(voorheen EVnetNL)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6EC754AA" w14:textId="77777777" w:rsidR="001073CD" w:rsidRPr="00496DB5" w:rsidRDefault="001073CD" w:rsidP="001073CD">
                                        <w:pPr>
                                          <w:pStyle w:val="Tabelcijfers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7007F497" w14:textId="7CA7DB0C" w:rsidR="001073CD" w:rsidRPr="00496DB5" w:rsidRDefault="001073CD" w:rsidP="001073CD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7C3F485A" w14:textId="72AEE2D7" w:rsidR="001073CD" w:rsidRPr="00496DB5" w:rsidRDefault="001073CD" w:rsidP="001073CD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Pr="003D12A4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€ 0,</w:t>
                                        </w:r>
                                        <w:r w:rsidR="00E7295D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472</w:t>
                                        </w:r>
                                      </w:p>
                                    </w:tc>
                                  </w:tr>
                                  <w:tr w:rsidR="00F43AF2" w:rsidRPr="00605BC7" w14:paraId="7CE17E37" w14:textId="77777777" w:rsidTr="001073CD">
                                    <w:trPr>
                                      <w:gridAfter w:val="2"/>
                                      <w:wAfter w:w="2722" w:type="dxa"/>
                                      <w:trHeight w:val="57"/>
                                    </w:trPr>
                                    <w:tc>
                                      <w:tcPr>
                                        <w:tcW w:w="4475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16578C80" w14:textId="08F2ED1A" w:rsidR="00F43AF2" w:rsidRDefault="00F43AF2" w:rsidP="00F43AF2">
                                        <w:pPr>
                                          <w:pStyle w:val="Tabeltekst"/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</w:rPr>
                                          <w:t>Vattenfall InCharge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37B5B6DC" w14:textId="77777777" w:rsidR="00F43AF2" w:rsidRPr="00496DB5" w:rsidRDefault="00F43AF2" w:rsidP="00F43AF2">
                                        <w:pPr>
                                          <w:pStyle w:val="Tabelcijfers"/>
                                          <w:rPr>
                                            <w:sz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5134DDC7" w14:textId="7BEC5AC6" w:rsidR="00F43AF2" w:rsidRPr="00496DB5" w:rsidRDefault="00F43AF2" w:rsidP="00F43AF2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  <w:lang w:val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742CFC8C" w14:textId="5FF431C0" w:rsidR="00F43AF2" w:rsidRDefault="00FA56CF" w:rsidP="00F43AF2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sz w:val="28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 xml:space="preserve"> </w:t>
                                        </w:r>
                                        <w:r w:rsidR="00F43AF2" w:rsidRPr="00FB588C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€ 0,</w:t>
                                        </w:r>
                                        <w:r w:rsidR="002B1445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288</w:t>
                                        </w:r>
                                      </w:p>
                                    </w:tc>
                                  </w:tr>
                                  <w:tr w:rsidR="000E79E6" w:rsidRPr="00605BC7" w14:paraId="111CB825" w14:textId="255C6B5B" w:rsidTr="000E79E6">
                                    <w:trPr>
                                      <w:trHeight w:val="1985"/>
                                    </w:trPr>
                                    <w:tc>
                                      <w:tcPr>
                                        <w:tcW w:w="7484" w:type="dxa"/>
                                        <w:gridSpan w:val="4"/>
                                        <w:tcBorders>
                                          <w:top w:val="single" w:sz="4" w:space="0" w:color="007B9B" w:themeColor="accent2"/>
                                          <w:bottom w:val="single" w:sz="4" w:space="0" w:color="007B9B" w:themeColor="accent2"/>
                                        </w:tcBorders>
                                        <w:shd w:val="clear" w:color="auto" w:fill="auto"/>
                                        <w:tcMar>
                                          <w:top w:w="113" w:type="dxa"/>
                                          <w:left w:w="80" w:type="dxa"/>
                                          <w:bottom w:w="170" w:type="dxa"/>
                                          <w:right w:w="80" w:type="dxa"/>
                                        </w:tcMar>
                                      </w:tcPr>
                                      <w:p w14:paraId="2C3FA966" w14:textId="583B5BC1" w:rsidR="00F114F3" w:rsidRDefault="00F114F3" w:rsidP="00F114F3">
                                        <w:pPr>
                                          <w:pStyle w:val="Tabelcijfers"/>
                                          <w:jc w:val="left"/>
                                        </w:pPr>
                                        <w:r w:rsidRPr="00A72871">
                                          <w:t>Afhankelijk van de laadpas die de e-rijder gebruikt kan de prijs aan de laadpaal verschillen.</w:t>
                                        </w:r>
                                      </w:p>
                                      <w:p w14:paraId="3D6CC70B" w14:textId="21528AE5" w:rsidR="000E79E6" w:rsidRPr="000E79E6" w:rsidRDefault="000E79E6" w:rsidP="00846694">
                                        <w:pPr>
                                          <w:pStyle w:val="Tabelcijfers"/>
                                          <w:jc w:val="left"/>
                                          <w:rPr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</w:tcPr>
                                      <w:p w14:paraId="658F52D4" w14:textId="161213D3" w:rsidR="000E79E6" w:rsidRPr="00605BC7" w:rsidRDefault="000E79E6" w:rsidP="000E79E6">
                                        <w:pPr>
                                          <w:spacing w:after="0" w:line="240" w:lineRule="auto"/>
                                        </w:pPr>
                                        <w:r w:rsidRPr="00496DB5">
                                          <w:rPr>
                                            <w:sz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1" w:type="dxa"/>
                                      </w:tcPr>
                                      <w:p w14:paraId="466987E0" w14:textId="0C400A3D" w:rsidR="000E79E6" w:rsidRPr="00605BC7" w:rsidRDefault="000E79E6" w:rsidP="000E79E6">
                                        <w:pPr>
                                          <w:spacing w:after="0" w:line="240" w:lineRule="auto"/>
                                        </w:pPr>
                                        <w:r w:rsidRPr="00496DB5"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€ 0,3</w:t>
                                        </w:r>
                                        <w:r>
                                          <w:rPr>
                                            <w:sz w:val="28"/>
                                            <w:lang w:val="en-US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</w:tbl>
                                <w:p w14:paraId="15D115A5" w14:textId="77777777" w:rsidR="002605D8" w:rsidRPr="003F71D5" w:rsidRDefault="002605D8" w:rsidP="002605D8">
                                  <w:pPr>
                                    <w:pStyle w:val="Ondertitel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A6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8" o:spid="_x0000_s1026" type="#_x0000_t202" style="position:absolute;margin-left:57.3pt;margin-top:270.2pt;width:387.45pt;height:26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" fillcolor="white [3212]" stroked="f" strokeweight=".5pt">
                      <v:textbox>
                        <w:txbxContent>
                          <w:tbl>
                            <w:tblPr>
                              <w:tblW w:w="1020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4475"/>
                              <w:gridCol w:w="287"/>
                              <w:gridCol w:w="1361"/>
                              <w:gridCol w:w="1361"/>
                              <w:gridCol w:w="1361"/>
                              <w:gridCol w:w="1361"/>
                            </w:tblGrid>
                            <w:tr w:rsidR="00496DB5" w:rsidRPr="00605BC7" w14:paraId="354D7B9B" w14:textId="77777777" w:rsidTr="001073CD">
                              <w:trPr>
                                <w:gridAfter w:val="2"/>
                                <w:wAfter w:w="2722" w:type="dxa"/>
                                <w:trHeight w:val="57"/>
                              </w:trPr>
                              <w:tc>
                                <w:tcPr>
                                  <w:tcW w:w="4475" w:type="dxa"/>
                                  <w:shd w:val="solid" w:color="233D5A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7A20C4DC" w14:textId="42979290" w:rsidR="00496DB5" w:rsidRPr="00496DB5" w:rsidRDefault="00496DB5" w:rsidP="00B93D57">
                                  <w:pPr>
                                    <w:pStyle w:val="Tabelkop"/>
                                    <w:rPr>
                                      <w:sz w:val="28"/>
                                    </w:rPr>
                                  </w:pPr>
                                  <w:r w:rsidRPr="00496DB5">
                                    <w:rPr>
                                      <w:sz w:val="28"/>
                                    </w:rPr>
                                    <w:t xml:space="preserve">Tarieven </w:t>
                                  </w:r>
                                  <w:r w:rsidR="00B22B10">
                                    <w:rPr>
                                      <w:sz w:val="28"/>
                                    </w:rPr>
                                    <w:t xml:space="preserve">per </w:t>
                                  </w:r>
                                  <w:r w:rsidRPr="00496DB5">
                                    <w:rPr>
                                      <w:sz w:val="28"/>
                                    </w:rPr>
                                    <w:t xml:space="preserve">1 </w:t>
                                  </w:r>
                                  <w:r w:rsidR="002B1445">
                                    <w:rPr>
                                      <w:sz w:val="28"/>
                                    </w:rPr>
                                    <w:t>juli</w:t>
                                  </w:r>
                                  <w:r w:rsidR="005B3CA8">
                                    <w:rPr>
                                      <w:sz w:val="28"/>
                                    </w:rPr>
                                    <w:t xml:space="preserve"> 2024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shd w:val="solid" w:color="233D5A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562D3471" w14:textId="77777777" w:rsidR="00496DB5" w:rsidRPr="00496DB5" w:rsidRDefault="00496DB5" w:rsidP="00B93D57">
                                  <w:pPr>
                                    <w:pStyle w:val="Tabelkop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2" w:type="dxa"/>
                                  <w:gridSpan w:val="2"/>
                                  <w:shd w:val="solid" w:color="233D5A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1F41AB18" w14:textId="77777777" w:rsidR="00496DB5" w:rsidRPr="00496DB5" w:rsidRDefault="00496DB5" w:rsidP="00496DB5">
                                  <w:pPr>
                                    <w:pStyle w:val="Tabelkop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 w:rsidRPr="00496DB5">
                                    <w:rPr>
                                      <w:sz w:val="28"/>
                                      <w:lang w:val="en-US"/>
                                    </w:rPr>
                                    <w:t>Per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496DB5">
                                    <w:rPr>
                                      <w:sz w:val="28"/>
                                      <w:lang w:val="en-US"/>
                                    </w:rPr>
                                    <w:t>kWh incl. btw</w:t>
                                  </w:r>
                                </w:p>
                              </w:tc>
                            </w:tr>
                            <w:tr w:rsidR="00496DB5" w:rsidRPr="00605BC7" w14:paraId="224C3730" w14:textId="77777777" w:rsidTr="001073CD">
                              <w:trPr>
                                <w:gridAfter w:val="2"/>
                                <w:wAfter w:w="2722" w:type="dxa"/>
                                <w:trHeight w:val="1113"/>
                              </w:trPr>
                              <w:tc>
                                <w:tcPr>
                                  <w:tcW w:w="7484" w:type="dxa"/>
                                  <w:gridSpan w:val="4"/>
                                  <w:tcBorders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788BB283" w14:textId="42708AA4" w:rsidR="001073CD" w:rsidRPr="00B22B10" w:rsidRDefault="00496DB5" w:rsidP="001073CD">
                                  <w:pPr>
                                    <w:spacing w:after="0"/>
                                  </w:pPr>
                                  <w:r w:rsidRPr="00B22B10">
                                    <w:t>Een overzicht van de laadprijzen bij openbare laadpalen waarvoor NAL-regio Oost-Nederland het contractmanagement voert namens de deelnemende gemeenten.</w:t>
                                  </w:r>
                                  <w:r w:rsidR="001073CD">
                                    <w:t xml:space="preserve"> De tarieven gelden uitsluitend voor de concessie laadpalen van de aanbieder.</w:t>
                                  </w:r>
                                </w:p>
                              </w:tc>
                            </w:tr>
                            <w:tr w:rsidR="00496DB5" w:rsidRPr="00744947" w14:paraId="0E3826CF" w14:textId="77777777" w:rsidTr="000E79E6">
                              <w:trPr>
                                <w:gridAfter w:val="2"/>
                                <w:wAfter w:w="2722" w:type="dxa"/>
                                <w:trHeight w:val="57"/>
                              </w:trPr>
                              <w:tc>
                                <w:tcPr>
                                  <w:tcW w:w="6123" w:type="dxa"/>
                                  <w:gridSpan w:val="3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60EDFFFB" w14:textId="2287418E" w:rsidR="00496DB5" w:rsidRPr="00496DB5" w:rsidRDefault="001073CD" w:rsidP="00354FDF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Allego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25822E55" w14:textId="5F9FD3D6" w:rsidR="00496DB5" w:rsidRPr="00744947" w:rsidRDefault="008A5511" w:rsidP="008A5511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1073CD" w:rsidRPr="003D12A4">
                                    <w:rPr>
                                      <w:sz w:val="28"/>
                                      <w:lang w:val="en-US"/>
                                    </w:rPr>
                                    <w:t>€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1073CD" w:rsidRPr="003D12A4">
                                    <w:rPr>
                                      <w:sz w:val="28"/>
                                      <w:lang w:val="en-US"/>
                                    </w:rPr>
                                    <w:t xml:space="preserve"> 0,</w:t>
                                  </w:r>
                                  <w:r w:rsidR="001073CD">
                                    <w:rPr>
                                      <w:sz w:val="28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1073CD" w:rsidRPr="00605BC7" w14:paraId="22C79C82" w14:textId="77777777" w:rsidTr="001073CD">
                              <w:trPr>
                                <w:gridAfter w:val="2"/>
                                <w:wAfter w:w="2722" w:type="dxa"/>
                                <w:trHeight w:val="57"/>
                              </w:trPr>
                              <w:tc>
                                <w:tcPr>
                                  <w:tcW w:w="4475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1B3581F5" w14:textId="7AF133AD" w:rsidR="001073CD" w:rsidRPr="00496DB5" w:rsidRDefault="001073CD" w:rsidP="001073CD">
                                  <w:pPr>
                                    <w:pStyle w:val="Tabelteks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Park&amp;Charge </w:t>
                                  </w:r>
                                  <w:r w:rsidRPr="00496DB5">
                                    <w:rPr>
                                      <w:sz w:val="28"/>
                                    </w:rPr>
                                    <w:t>(voorheen EVnetNL)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6EC754AA" w14:textId="77777777" w:rsidR="001073CD" w:rsidRPr="00496DB5" w:rsidRDefault="001073CD" w:rsidP="001073CD">
                                  <w:pPr>
                                    <w:pStyle w:val="Tabelcijfers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7007F497" w14:textId="7CA7DB0C" w:rsidR="001073CD" w:rsidRPr="00496DB5" w:rsidRDefault="001073CD" w:rsidP="001073CD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7C3F485A" w14:textId="72AEE2D7" w:rsidR="001073CD" w:rsidRPr="00496DB5" w:rsidRDefault="001073CD" w:rsidP="001073CD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Pr="003D12A4">
                                    <w:rPr>
                                      <w:sz w:val="28"/>
                                      <w:lang w:val="en-US"/>
                                    </w:rPr>
                                    <w:t>€ 0,</w:t>
                                  </w:r>
                                  <w:r w:rsidR="00E7295D">
                                    <w:rPr>
                                      <w:sz w:val="28"/>
                                      <w:lang w:val="en-US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  <w:tr w:rsidR="00F43AF2" w:rsidRPr="00605BC7" w14:paraId="7CE17E37" w14:textId="77777777" w:rsidTr="001073CD">
                              <w:trPr>
                                <w:gridAfter w:val="2"/>
                                <w:wAfter w:w="2722" w:type="dxa"/>
                                <w:trHeight w:val="57"/>
                              </w:trPr>
                              <w:tc>
                                <w:tcPr>
                                  <w:tcW w:w="4475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16578C80" w14:textId="08F2ED1A" w:rsidR="00F43AF2" w:rsidRDefault="00F43AF2" w:rsidP="00F43AF2">
                                  <w:pPr>
                                    <w:pStyle w:val="Tabelteks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Vattenfall InCharge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37B5B6DC" w14:textId="77777777" w:rsidR="00F43AF2" w:rsidRPr="00496DB5" w:rsidRDefault="00F43AF2" w:rsidP="00F43AF2">
                                  <w:pPr>
                                    <w:pStyle w:val="Tabelcijfers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5134DDC7" w14:textId="7BEC5AC6" w:rsidR="00F43AF2" w:rsidRPr="00496DB5" w:rsidRDefault="00F43AF2" w:rsidP="00F43AF2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742CFC8C" w14:textId="5FF431C0" w:rsidR="00F43AF2" w:rsidRDefault="00FA56CF" w:rsidP="00F43AF2">
                                  <w:pPr>
                                    <w:pStyle w:val="Tabelcijfers"/>
                                    <w:jc w:val="left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</w:t>
                                  </w:r>
                                  <w:r w:rsidR="00F43AF2" w:rsidRPr="00FB588C">
                                    <w:rPr>
                                      <w:sz w:val="28"/>
                                      <w:lang w:val="en-US"/>
                                    </w:rPr>
                                    <w:t>€ 0,</w:t>
                                  </w:r>
                                  <w:r w:rsidR="002B1445">
                                    <w:rPr>
                                      <w:sz w:val="28"/>
                                      <w:lang w:val="en-US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  <w:tr w:rsidR="000E79E6" w:rsidRPr="00605BC7" w14:paraId="111CB825" w14:textId="255C6B5B" w:rsidTr="000E79E6">
                              <w:trPr>
                                <w:trHeight w:val="1985"/>
                              </w:trPr>
                              <w:tc>
                                <w:tcPr>
                                  <w:tcW w:w="7484" w:type="dxa"/>
                                  <w:gridSpan w:val="4"/>
                                  <w:tcBorders>
                                    <w:top w:val="single" w:sz="4" w:space="0" w:color="007B9B" w:themeColor="accent2"/>
                                    <w:bottom w:val="single" w:sz="4" w:space="0" w:color="007B9B" w:themeColor="accent2"/>
                                  </w:tcBorders>
                                  <w:shd w:val="clear" w:color="auto" w:fill="auto"/>
                                  <w:tcMar>
                                    <w:top w:w="113" w:type="dxa"/>
                                    <w:left w:w="80" w:type="dxa"/>
                                    <w:bottom w:w="170" w:type="dxa"/>
                                    <w:right w:w="80" w:type="dxa"/>
                                  </w:tcMar>
                                </w:tcPr>
                                <w:p w14:paraId="2C3FA966" w14:textId="583B5BC1" w:rsidR="00F114F3" w:rsidRDefault="00F114F3" w:rsidP="00F114F3">
                                  <w:pPr>
                                    <w:pStyle w:val="Tabelcijfers"/>
                                    <w:jc w:val="left"/>
                                  </w:pPr>
                                  <w:r w:rsidRPr="00A72871">
                                    <w:t>Afhankelijk van de laadpas die de e-rijder gebruikt kan de prijs aan de laadpaal verschillen.</w:t>
                                  </w:r>
                                </w:p>
                                <w:p w14:paraId="3D6CC70B" w14:textId="21528AE5" w:rsidR="000E79E6" w:rsidRPr="000E79E6" w:rsidRDefault="000E79E6" w:rsidP="00846694">
                                  <w:pPr>
                                    <w:pStyle w:val="Tabelcijfers"/>
                                    <w:jc w:val="left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658F52D4" w14:textId="161213D3" w:rsidR="000E79E6" w:rsidRPr="00605BC7" w:rsidRDefault="000E79E6" w:rsidP="000E79E6">
                                  <w:pPr>
                                    <w:spacing w:after="0" w:line="240" w:lineRule="auto"/>
                                  </w:pPr>
                                  <w:r w:rsidRPr="00496DB5">
                                    <w:rPr>
                                      <w:sz w:val="2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466987E0" w14:textId="0C400A3D" w:rsidR="000E79E6" w:rsidRPr="00605BC7" w:rsidRDefault="000E79E6" w:rsidP="000E79E6">
                                  <w:pPr>
                                    <w:spacing w:after="0" w:line="240" w:lineRule="auto"/>
                                  </w:pPr>
                                  <w:r w:rsidRPr="00496DB5">
                                    <w:rPr>
                                      <w:sz w:val="28"/>
                                      <w:lang w:val="en-US"/>
                                    </w:rPr>
                                    <w:t>€ 0,3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5D115A5" w14:textId="77777777" w:rsidR="002605D8" w:rsidRPr="003F71D5" w:rsidRDefault="002605D8" w:rsidP="002605D8">
                            <w:pPr>
                              <w:pStyle w:val="Ondertitel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5A279B" wp14:editId="78AE16C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2028081</wp:posOffset>
                      </wp:positionV>
                      <wp:extent cx="5092700" cy="1142365"/>
                      <wp:effectExtent l="0" t="0" r="0" b="635"/>
                      <wp:wrapNone/>
                      <wp:docPr id="47" name="Tekstva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2700" cy="1142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3023F" w14:textId="77777777" w:rsidR="002605D8" w:rsidRPr="00AC005D" w:rsidRDefault="00C65FD8" w:rsidP="002605D8">
                                  <w:pPr>
                                    <w:pStyle w:val="Titel"/>
                                  </w:pPr>
                                  <w:r>
                                    <w:t>Laadtarieven elektrisch rijden in uw gemeente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6800" rIns="9000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A279B" id="Tekstvak 47" o:spid="_x0000_s1027" type="#_x0000_t202" style="position:absolute;margin-left:56.35pt;margin-top:159.7pt;width:401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" fillcolor="#4599d3 [3213]" stroked="f" strokeweight=".5pt">
                      <v:textbox inset=",1.3mm,2.5mm">
                        <w:txbxContent>
                          <w:p w14:paraId="3293023F" w14:textId="77777777" w:rsidR="002605D8" w:rsidRPr="00AC005D" w:rsidRDefault="00C65FD8" w:rsidP="002605D8">
                            <w:pPr>
                              <w:pStyle w:val="Titel"/>
                            </w:pPr>
                            <w:r>
                              <w:t>Laadtarieven elektrisch rijden in uw gemeente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40C1">
              <w:tab/>
            </w:r>
            <w:r w:rsidR="00426542">
              <w:tab/>
            </w:r>
          </w:p>
        </w:tc>
      </w:tr>
    </w:tbl>
    <w:p w14:paraId="1EFE431E" w14:textId="6812131D" w:rsidR="001F2FF3" w:rsidRPr="001F2FF3" w:rsidRDefault="001F2FF3" w:rsidP="001F2FF3">
      <w:pPr>
        <w:tabs>
          <w:tab w:val="center" w:pos="4535"/>
        </w:tabs>
        <w:sectPr w:rsidR="001F2FF3" w:rsidRPr="001F2FF3" w:rsidSect="00EB12A2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 w:code="9"/>
          <w:pgMar w:top="1871" w:right="1418" w:bottom="567" w:left="1418" w:header="680" w:footer="284" w:gutter="0"/>
          <w:cols w:space="708"/>
          <w:titlePg/>
          <w:docGrid w:linePitch="360"/>
        </w:sectPr>
      </w:pPr>
    </w:p>
    <w:p w14:paraId="1B61AA7F" w14:textId="77777777" w:rsidR="004E11F1" w:rsidRPr="007C1976" w:rsidRDefault="004E11F1" w:rsidP="00C65FD8"/>
    <w:sectPr w:rsidR="004E11F1" w:rsidRPr="007C1976" w:rsidSect="00EB12A2">
      <w:headerReference w:type="default" r:id="rId21"/>
      <w:pgSz w:w="11906" w:h="16838" w:code="9"/>
      <w:pgMar w:top="1871" w:right="1418" w:bottom="56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BD0F" w14:textId="77777777" w:rsidR="00EB12A2" w:rsidRDefault="00EB12A2" w:rsidP="00C8678F">
      <w:pPr>
        <w:spacing w:after="0" w:line="240" w:lineRule="auto"/>
      </w:pPr>
      <w:r>
        <w:separator/>
      </w:r>
    </w:p>
  </w:endnote>
  <w:endnote w:type="continuationSeparator" w:id="0">
    <w:p w14:paraId="26DC7F87" w14:textId="77777777" w:rsidR="00EB12A2" w:rsidRDefault="00EB12A2" w:rsidP="00C8678F">
      <w:pPr>
        <w:spacing w:after="0" w:line="240" w:lineRule="auto"/>
      </w:pPr>
      <w:r>
        <w:continuationSeparator/>
      </w:r>
    </w:p>
  </w:endnote>
  <w:endnote w:type="continuationNotice" w:id="1">
    <w:p w14:paraId="679E695D" w14:textId="77777777" w:rsidR="00EB12A2" w:rsidRDefault="00EB1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bottom w:w="45" w:type="dxa"/>
        <w:right w:w="0" w:type="dxa"/>
      </w:tblCellMar>
      <w:tblLook w:val="04A0" w:firstRow="1" w:lastRow="0" w:firstColumn="1" w:lastColumn="0" w:noHBand="0" w:noVBand="1"/>
    </w:tblPr>
    <w:tblGrid>
      <w:gridCol w:w="9060"/>
    </w:tblGrid>
    <w:tr w:rsidR="00931D79" w14:paraId="79011FF8" w14:textId="77777777" w:rsidTr="00931D79">
      <w:trPr>
        <w:jc w:val="center"/>
      </w:trPr>
      <w:tc>
        <w:tcPr>
          <w:tcW w:w="9060" w:type="dxa"/>
        </w:tcPr>
        <w:p w14:paraId="69D0595C" w14:textId="77777777" w:rsidR="00931D79" w:rsidRDefault="00931D79" w:rsidP="00931D79">
          <w:pPr>
            <w:pStyle w:val="Voettekst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B346F78" w14:textId="77777777" w:rsidR="00931D79" w:rsidRDefault="00931D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8372" w14:textId="77777777" w:rsidR="001F2FF3" w:rsidRPr="007C1976" w:rsidRDefault="001F2FF3" w:rsidP="001F2FF3">
    <w:r w:rsidRPr="007C1976">
      <w:t>Aan deze informatie kunnen geen r</w:t>
    </w:r>
    <w:r>
      <w:t>echten worden ontleend.</w:t>
    </w:r>
  </w:p>
  <w:p w14:paraId="766688A6" w14:textId="77777777" w:rsidR="007640C1" w:rsidRDefault="00C65FD8">
    <w:pPr>
      <w:pStyle w:val="Voet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E086379" wp14:editId="02DCFA4B">
          <wp:simplePos x="0" y="0"/>
          <wp:positionH relativeFrom="column">
            <wp:posOffset>3820160</wp:posOffset>
          </wp:positionH>
          <wp:positionV relativeFrom="paragraph">
            <wp:posOffset>-389417</wp:posOffset>
          </wp:positionV>
          <wp:extent cx="2653332" cy="539735"/>
          <wp:effectExtent l="0" t="0" r="0" b="0"/>
          <wp:wrapNone/>
          <wp:docPr id="56" name="Afbeelding 56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Afbeelding 35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332" cy="53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0C1">
      <w:rPr>
        <w:noProof/>
      </w:rPr>
      <w:drawing>
        <wp:anchor distT="0" distB="0" distL="114300" distR="114300" simplePos="0" relativeHeight="251658241" behindDoc="1" locked="0" layoutInCell="1" allowOverlap="1" wp14:anchorId="727AC0D9" wp14:editId="6A45281D">
          <wp:simplePos x="0" y="0"/>
          <wp:positionH relativeFrom="column">
            <wp:posOffset>3750612</wp:posOffset>
          </wp:positionH>
          <wp:positionV relativeFrom="paragraph">
            <wp:posOffset>-337185</wp:posOffset>
          </wp:positionV>
          <wp:extent cx="1928840" cy="563766"/>
          <wp:effectExtent l="0" t="0" r="0" b="0"/>
          <wp:wrapNone/>
          <wp:docPr id="57" name="Afbeelding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L-payoff-oranje-rgb-1200dp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840" cy="56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7727" w14:textId="77777777" w:rsidR="00EB12A2" w:rsidRDefault="00EB12A2" w:rsidP="00C8678F">
      <w:pPr>
        <w:spacing w:after="0" w:line="240" w:lineRule="auto"/>
      </w:pPr>
      <w:r>
        <w:separator/>
      </w:r>
    </w:p>
  </w:footnote>
  <w:footnote w:type="continuationSeparator" w:id="0">
    <w:p w14:paraId="31CCF944" w14:textId="77777777" w:rsidR="00EB12A2" w:rsidRDefault="00EB12A2" w:rsidP="00C8678F">
      <w:pPr>
        <w:spacing w:after="0" w:line="240" w:lineRule="auto"/>
      </w:pPr>
      <w:r>
        <w:continuationSeparator/>
      </w:r>
    </w:p>
  </w:footnote>
  <w:footnote w:type="continuationNotice" w:id="1">
    <w:p w14:paraId="12846BE3" w14:textId="77777777" w:rsidR="00EB12A2" w:rsidRDefault="00EB1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EE85" w14:textId="0B83441A" w:rsidR="00C8678F" w:rsidRDefault="00C8678F" w:rsidP="00746DDE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7861" w14:textId="77777777" w:rsidR="00C8678F" w:rsidRDefault="007640C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096317" wp14:editId="732B4524">
          <wp:simplePos x="0" y="0"/>
          <wp:positionH relativeFrom="column">
            <wp:posOffset>3771158</wp:posOffset>
          </wp:positionH>
          <wp:positionV relativeFrom="paragraph">
            <wp:posOffset>-51554</wp:posOffset>
          </wp:positionV>
          <wp:extent cx="2612002" cy="810461"/>
          <wp:effectExtent l="0" t="0" r="0" b="0"/>
          <wp:wrapNone/>
          <wp:docPr id="55" name="Afbeelding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L-logo-pos-rgb-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02" cy="81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2F90" w14:textId="77777777" w:rsidR="00A314AE" w:rsidRDefault="00A314AE" w:rsidP="00A314AE">
    <w:pPr>
      <w:pStyle w:val="Koptekst"/>
      <w:jc w:val="center"/>
    </w:pPr>
  </w:p>
  <w:p w14:paraId="5C336919" w14:textId="77777777" w:rsidR="00A314AE" w:rsidRPr="000F2546" w:rsidRDefault="00A314AE" w:rsidP="00A314AE">
    <w:pPr>
      <w:pStyle w:val="Koptekst"/>
    </w:pPr>
  </w:p>
  <w:p w14:paraId="3B53D05B" w14:textId="77777777" w:rsidR="0054663B" w:rsidRPr="00A314AE" w:rsidRDefault="0054663B" w:rsidP="00A314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D20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6529AA"/>
    <w:multiLevelType w:val="multilevel"/>
    <w:tmpl w:val="DA42B0F6"/>
    <w:styleLink w:val="Stijl1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‐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‐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‐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‐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‐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‐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‐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2" w15:restartNumberingAfterBreak="0">
    <w:nsid w:val="374D45CE"/>
    <w:multiLevelType w:val="multilevel"/>
    <w:tmpl w:val="894468CA"/>
    <w:styleLink w:val="LijstnummeringSmash"/>
    <w:lvl w:ilvl="0">
      <w:start w:val="1"/>
      <w:numFmt w:val="lowerLetter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85825598">
    <w:abstractNumId w:val="2"/>
  </w:num>
  <w:num w:numId="2" w16cid:durableId="1196964533">
    <w:abstractNumId w:val="0"/>
  </w:num>
  <w:num w:numId="3" w16cid:durableId="74075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E"/>
    <w:rsid w:val="00041F46"/>
    <w:rsid w:val="000D35D6"/>
    <w:rsid w:val="000E38EB"/>
    <w:rsid w:val="000E79E6"/>
    <w:rsid w:val="000F2546"/>
    <w:rsid w:val="001073CD"/>
    <w:rsid w:val="001313E6"/>
    <w:rsid w:val="001600D2"/>
    <w:rsid w:val="00163C2E"/>
    <w:rsid w:val="001E5434"/>
    <w:rsid w:val="001F2FF3"/>
    <w:rsid w:val="001F591A"/>
    <w:rsid w:val="002112A0"/>
    <w:rsid w:val="0021200D"/>
    <w:rsid w:val="00243830"/>
    <w:rsid w:val="00245ECE"/>
    <w:rsid w:val="002605D8"/>
    <w:rsid w:val="0026432D"/>
    <w:rsid w:val="002A53B5"/>
    <w:rsid w:val="002A5BEF"/>
    <w:rsid w:val="002A7405"/>
    <w:rsid w:val="002B1445"/>
    <w:rsid w:val="002C68C9"/>
    <w:rsid w:val="002F4928"/>
    <w:rsid w:val="002F5E20"/>
    <w:rsid w:val="003036D7"/>
    <w:rsid w:val="003260CC"/>
    <w:rsid w:val="00337A8E"/>
    <w:rsid w:val="0034091C"/>
    <w:rsid w:val="00354FDF"/>
    <w:rsid w:val="003726C7"/>
    <w:rsid w:val="003A4D11"/>
    <w:rsid w:val="003B0D95"/>
    <w:rsid w:val="003C1EB9"/>
    <w:rsid w:val="003C404E"/>
    <w:rsid w:val="003F1DBD"/>
    <w:rsid w:val="003F31FE"/>
    <w:rsid w:val="00403136"/>
    <w:rsid w:val="00426542"/>
    <w:rsid w:val="00470772"/>
    <w:rsid w:val="00471768"/>
    <w:rsid w:val="004723B0"/>
    <w:rsid w:val="0047444C"/>
    <w:rsid w:val="0049144D"/>
    <w:rsid w:val="00496DB5"/>
    <w:rsid w:val="004A0BB5"/>
    <w:rsid w:val="004B0C4E"/>
    <w:rsid w:val="004B4829"/>
    <w:rsid w:val="004B62ED"/>
    <w:rsid w:val="004C68C0"/>
    <w:rsid w:val="004E11F1"/>
    <w:rsid w:val="004E22D6"/>
    <w:rsid w:val="00500F78"/>
    <w:rsid w:val="00511049"/>
    <w:rsid w:val="0054663B"/>
    <w:rsid w:val="005562F4"/>
    <w:rsid w:val="0056490A"/>
    <w:rsid w:val="005B3CA8"/>
    <w:rsid w:val="005D3ED0"/>
    <w:rsid w:val="005E7B37"/>
    <w:rsid w:val="0060298A"/>
    <w:rsid w:val="00605BC7"/>
    <w:rsid w:val="006A3EC9"/>
    <w:rsid w:val="006A79A8"/>
    <w:rsid w:val="006C41AF"/>
    <w:rsid w:val="006D35F2"/>
    <w:rsid w:val="006F1E03"/>
    <w:rsid w:val="00715042"/>
    <w:rsid w:val="00716E41"/>
    <w:rsid w:val="00717EFE"/>
    <w:rsid w:val="00744947"/>
    <w:rsid w:val="00746DDE"/>
    <w:rsid w:val="00757A19"/>
    <w:rsid w:val="007640C1"/>
    <w:rsid w:val="0078223D"/>
    <w:rsid w:val="007C1976"/>
    <w:rsid w:val="00815CD1"/>
    <w:rsid w:val="00827B04"/>
    <w:rsid w:val="0083021C"/>
    <w:rsid w:val="00846694"/>
    <w:rsid w:val="00850E96"/>
    <w:rsid w:val="008526C7"/>
    <w:rsid w:val="008539C4"/>
    <w:rsid w:val="00867938"/>
    <w:rsid w:val="00891795"/>
    <w:rsid w:val="008A5511"/>
    <w:rsid w:val="008D178C"/>
    <w:rsid w:val="008E7B0D"/>
    <w:rsid w:val="009103B2"/>
    <w:rsid w:val="00931D79"/>
    <w:rsid w:val="0094124A"/>
    <w:rsid w:val="00954D20"/>
    <w:rsid w:val="00996A2C"/>
    <w:rsid w:val="009B087D"/>
    <w:rsid w:val="009B1138"/>
    <w:rsid w:val="009B11AA"/>
    <w:rsid w:val="009D14E9"/>
    <w:rsid w:val="009F4268"/>
    <w:rsid w:val="00A0306A"/>
    <w:rsid w:val="00A314AE"/>
    <w:rsid w:val="00A3678C"/>
    <w:rsid w:val="00A51EC6"/>
    <w:rsid w:val="00AA5067"/>
    <w:rsid w:val="00AD6797"/>
    <w:rsid w:val="00B01B2B"/>
    <w:rsid w:val="00B22B10"/>
    <w:rsid w:val="00B30CB0"/>
    <w:rsid w:val="00B5151C"/>
    <w:rsid w:val="00B568EA"/>
    <w:rsid w:val="00B93D57"/>
    <w:rsid w:val="00BB399E"/>
    <w:rsid w:val="00C1023A"/>
    <w:rsid w:val="00C17DE6"/>
    <w:rsid w:val="00C43586"/>
    <w:rsid w:val="00C65FD8"/>
    <w:rsid w:val="00C8678F"/>
    <w:rsid w:val="00CB0422"/>
    <w:rsid w:val="00CB4F8E"/>
    <w:rsid w:val="00CB703C"/>
    <w:rsid w:val="00CD42F8"/>
    <w:rsid w:val="00D455C4"/>
    <w:rsid w:val="00D56AE3"/>
    <w:rsid w:val="00D63F66"/>
    <w:rsid w:val="00D64FC9"/>
    <w:rsid w:val="00D701E8"/>
    <w:rsid w:val="00D74B26"/>
    <w:rsid w:val="00D960A8"/>
    <w:rsid w:val="00DA3402"/>
    <w:rsid w:val="00DF14DD"/>
    <w:rsid w:val="00E16B46"/>
    <w:rsid w:val="00E2315C"/>
    <w:rsid w:val="00E27515"/>
    <w:rsid w:val="00E4607A"/>
    <w:rsid w:val="00E64958"/>
    <w:rsid w:val="00E649A9"/>
    <w:rsid w:val="00E7295D"/>
    <w:rsid w:val="00E86878"/>
    <w:rsid w:val="00E917E6"/>
    <w:rsid w:val="00EA2C91"/>
    <w:rsid w:val="00EB12A2"/>
    <w:rsid w:val="00EC3CCA"/>
    <w:rsid w:val="00EE21D8"/>
    <w:rsid w:val="00EE2D87"/>
    <w:rsid w:val="00EF7899"/>
    <w:rsid w:val="00F114F3"/>
    <w:rsid w:val="00F1183B"/>
    <w:rsid w:val="00F13E62"/>
    <w:rsid w:val="00F14691"/>
    <w:rsid w:val="00F43AF2"/>
    <w:rsid w:val="00FA1611"/>
    <w:rsid w:val="00FA4AE6"/>
    <w:rsid w:val="00FA56CF"/>
    <w:rsid w:val="00FA6EE9"/>
    <w:rsid w:val="00FF0219"/>
    <w:rsid w:val="00FF12BF"/>
    <w:rsid w:val="53CA48BA"/>
    <w:rsid w:val="5C5246EE"/>
    <w:rsid w:val="6D819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E9D8B"/>
  <w15:docId w15:val="{CB866F0D-A21B-438F-BFDD-2BB1C339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1F1"/>
    <w:pPr>
      <w:spacing w:after="280" w:line="283" w:lineRule="auto"/>
    </w:pPr>
  </w:style>
  <w:style w:type="paragraph" w:styleId="Kop1">
    <w:name w:val="heading 1"/>
    <w:basedOn w:val="Titel"/>
    <w:next w:val="Standaard"/>
    <w:link w:val="Kop1Char"/>
    <w:uiPriority w:val="9"/>
    <w:qFormat/>
    <w:rsid w:val="00403136"/>
    <w:pPr>
      <w:outlineLvl w:val="0"/>
    </w:pPr>
    <w:rPr>
      <w:color w:val="4599D3" w:themeColor="text1"/>
      <w:sz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3136"/>
    <w:pPr>
      <w:spacing w:before="560"/>
      <w:outlineLvl w:val="1"/>
    </w:pPr>
    <w:rPr>
      <w:b/>
      <w:bCs/>
      <w:color w:val="445369" w:themeColor="text2"/>
      <w:sz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1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11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78F"/>
  </w:style>
  <w:style w:type="paragraph" w:styleId="Voettekst">
    <w:name w:val="footer"/>
    <w:basedOn w:val="Standaard"/>
    <w:link w:val="Voet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78F"/>
  </w:style>
  <w:style w:type="table" w:styleId="Tabelraster">
    <w:name w:val="Table Grid"/>
    <w:basedOn w:val="Standaardtabel"/>
    <w:uiPriority w:val="39"/>
    <w:rsid w:val="005E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605D8"/>
    <w:pPr>
      <w:spacing w:line="80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5D8"/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5E7B37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5D8"/>
    <w:pPr>
      <w:numPr>
        <w:ilvl w:val="1"/>
      </w:numPr>
      <w:spacing w:line="400" w:lineRule="exact"/>
    </w:pPr>
    <w:rPr>
      <w:rFonts w:eastAsiaTheme="minorEastAsia"/>
      <w:b/>
      <w:color w:val="4599D3" w:themeColor="text1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5D8"/>
    <w:rPr>
      <w:rFonts w:eastAsiaTheme="minorEastAsia"/>
      <w:b/>
      <w:color w:val="4599D3" w:themeColor="text1"/>
      <w:sz w:val="40"/>
    </w:rPr>
  </w:style>
  <w:style w:type="paragraph" w:customStyle="1" w:styleId="Auteur">
    <w:name w:val="Auteur"/>
    <w:basedOn w:val="Standaard"/>
    <w:uiPriority w:val="12"/>
    <w:qFormat/>
    <w:rsid w:val="00E2315C"/>
    <w:rPr>
      <w:b/>
      <w:bCs/>
      <w:color w:val="44546A"/>
      <w:sz w:val="24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403136"/>
    <w:rPr>
      <w:rFonts w:asciiTheme="majorHAnsi" w:eastAsiaTheme="majorEastAsia" w:hAnsiTheme="majorHAnsi" w:cstheme="majorBidi"/>
      <w:b/>
      <w:color w:val="4599D3" w:themeColor="text1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03136"/>
    <w:rPr>
      <w:b/>
      <w:bCs/>
      <w:color w:val="445369" w:themeColor="text2"/>
      <w:sz w:val="36"/>
    </w:rPr>
  </w:style>
  <w:style w:type="character" w:styleId="Hyperlink">
    <w:name w:val="Hyperlink"/>
    <w:basedOn w:val="Standaardalinea-lettertype"/>
    <w:uiPriority w:val="99"/>
    <w:unhideWhenUsed/>
    <w:rsid w:val="006F1E03"/>
    <w:rPr>
      <w:color w:val="FFB611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1E03"/>
    <w:rPr>
      <w:color w:val="605E5C"/>
      <w:shd w:val="clear" w:color="auto" w:fill="E1DFDD"/>
    </w:rPr>
  </w:style>
  <w:style w:type="paragraph" w:styleId="Geenafstand">
    <w:name w:val="No Spacing"/>
    <w:uiPriority w:val="1"/>
    <w:rsid w:val="00931D79"/>
  </w:style>
  <w:style w:type="paragraph" w:styleId="Kopvaninhoudsopgave">
    <w:name w:val="TOC Heading"/>
    <w:basedOn w:val="Kop1"/>
    <w:next w:val="Standaard"/>
    <w:uiPriority w:val="39"/>
    <w:unhideWhenUsed/>
    <w:qFormat/>
    <w:rsid w:val="008526C7"/>
    <w:pPr>
      <w:spacing w:after="240" w:line="259" w:lineRule="auto"/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6C7"/>
    <w:pPr>
      <w:tabs>
        <w:tab w:val="right" w:pos="9060"/>
      </w:tabs>
      <w:spacing w:before="360" w:after="240"/>
      <w:ind w:left="567"/>
    </w:pPr>
    <w:rPr>
      <w:rFonts w:cs="Arial (Hoofdtekst CS)"/>
      <w:b/>
      <w:noProof/>
      <w:color w:val="4599D3" w:themeColor="text1"/>
      <w:sz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54663B"/>
    <w:pPr>
      <w:tabs>
        <w:tab w:val="right" w:pos="9060"/>
      </w:tabs>
      <w:spacing w:after="100"/>
      <w:ind w:left="567"/>
    </w:pPr>
  </w:style>
  <w:style w:type="numbering" w:customStyle="1" w:styleId="LijstnummeringSmash">
    <w:name w:val="Lijstnummering Smash!"/>
    <w:uiPriority w:val="99"/>
    <w:rsid w:val="00996A2C"/>
    <w:pPr>
      <w:numPr>
        <w:numId w:val="1"/>
      </w:numPr>
    </w:pPr>
  </w:style>
  <w:style w:type="paragraph" w:customStyle="1" w:styleId="blauwgearceerd">
    <w:name w:val="blauw gearceerd"/>
    <w:basedOn w:val="Standaard"/>
    <w:next w:val="Standaard"/>
    <w:link w:val="blauwgearceerdChar"/>
    <w:uiPriority w:val="8"/>
    <w:qFormat/>
    <w:rsid w:val="004B62ED"/>
    <w:pPr>
      <w:pBdr>
        <w:top w:val="single" w:sz="4" w:space="3" w:color="E3F0F8"/>
        <w:left w:val="single" w:sz="4" w:space="6" w:color="E3F0F8"/>
        <w:bottom w:val="single" w:sz="4" w:space="3" w:color="E3F0F8"/>
        <w:right w:val="single" w:sz="4" w:space="6" w:color="E3F0F8"/>
      </w:pBdr>
      <w:shd w:val="clear" w:color="auto" w:fill="E3F0F8"/>
    </w:pPr>
  </w:style>
  <w:style w:type="paragraph" w:styleId="Lijstnummering">
    <w:name w:val="List Number"/>
    <w:basedOn w:val="Standaard"/>
    <w:uiPriority w:val="8"/>
    <w:unhideWhenUsed/>
    <w:qFormat/>
    <w:rsid w:val="00996A2C"/>
    <w:pPr>
      <w:numPr>
        <w:numId w:val="1"/>
      </w:numPr>
      <w:contextualSpacing/>
    </w:pPr>
  </w:style>
  <w:style w:type="character" w:customStyle="1" w:styleId="blauwgearceerdChar">
    <w:name w:val="blauw gearceerd Char"/>
    <w:basedOn w:val="Standaardalinea-lettertype"/>
    <w:link w:val="blauwgearceerd"/>
    <w:uiPriority w:val="8"/>
    <w:rsid w:val="004B62ED"/>
    <w:rPr>
      <w:shd w:val="clear" w:color="auto" w:fill="E3F0F8"/>
    </w:rPr>
  </w:style>
  <w:style w:type="character" w:customStyle="1" w:styleId="Kop3Char">
    <w:name w:val="Kop 3 Char"/>
    <w:basedOn w:val="Standaardalinea-lettertype"/>
    <w:link w:val="Kop3"/>
    <w:uiPriority w:val="9"/>
    <w:rsid w:val="002112A0"/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112A0"/>
    <w:rPr>
      <w:rFonts w:asciiTheme="majorHAnsi" w:eastAsiaTheme="majorEastAsia" w:hAnsiTheme="majorHAnsi" w:cstheme="majorBidi"/>
      <w:b/>
      <w:iCs/>
      <w:color w:val="44546A"/>
    </w:rPr>
  </w:style>
  <w:style w:type="paragraph" w:styleId="Inhopg3">
    <w:name w:val="toc 3"/>
    <w:basedOn w:val="Standaard"/>
    <w:next w:val="Standaard"/>
    <w:autoRedefine/>
    <w:uiPriority w:val="39"/>
    <w:unhideWhenUsed/>
    <w:rsid w:val="004E11F1"/>
    <w:pPr>
      <w:tabs>
        <w:tab w:val="right" w:pos="9060"/>
      </w:tabs>
      <w:spacing w:after="100"/>
      <w:ind w:left="567"/>
    </w:pPr>
  </w:style>
  <w:style w:type="numbering" w:customStyle="1" w:styleId="Stijl1">
    <w:name w:val="Stijl1"/>
    <w:uiPriority w:val="99"/>
    <w:rsid w:val="004E11F1"/>
    <w:pPr>
      <w:numPr>
        <w:numId w:val="3"/>
      </w:numPr>
    </w:pPr>
  </w:style>
  <w:style w:type="paragraph" w:styleId="Lijstalinea">
    <w:name w:val="List Paragraph"/>
    <w:basedOn w:val="Standaard"/>
    <w:uiPriority w:val="8"/>
    <w:qFormat/>
    <w:rsid w:val="004E11F1"/>
    <w:pPr>
      <w:numPr>
        <w:numId w:val="3"/>
      </w:numPr>
      <w:contextualSpacing/>
    </w:pPr>
  </w:style>
  <w:style w:type="paragraph" w:customStyle="1" w:styleId="Fotobijschrift">
    <w:name w:val="Fotobijschrift"/>
    <w:basedOn w:val="Standaard"/>
    <w:qFormat/>
    <w:rsid w:val="00605BC7"/>
    <w:pPr>
      <w:spacing w:after="0" w:line="240" w:lineRule="auto"/>
    </w:pPr>
    <w:rPr>
      <w:i/>
      <w:lang w:val="en-US"/>
    </w:rPr>
  </w:style>
  <w:style w:type="paragraph" w:customStyle="1" w:styleId="Broodtekst">
    <w:name w:val="_Broodtekst"/>
    <w:basedOn w:val="Standaard"/>
    <w:uiPriority w:val="99"/>
    <w:rsid w:val="00605BC7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340" w:lineRule="atLeast"/>
      <w:ind w:right="283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Tabelkop">
    <w:name w:val="Tabel kop"/>
    <w:basedOn w:val="Broodtekst"/>
    <w:uiPriority w:val="99"/>
    <w:rsid w:val="00245ECE"/>
    <w:rPr>
      <w:b/>
      <w:bCs/>
      <w:color w:val="FFFFFF"/>
      <w:sz w:val="22"/>
    </w:rPr>
  </w:style>
  <w:style w:type="paragraph" w:customStyle="1" w:styleId="Tabeltekst">
    <w:name w:val="Tabel tekst"/>
    <w:basedOn w:val="Tabelkop"/>
    <w:uiPriority w:val="99"/>
    <w:rsid w:val="00245ECE"/>
    <w:pPr>
      <w:snapToGrid w:val="0"/>
      <w:spacing w:line="240" w:lineRule="auto"/>
      <w:ind w:right="284"/>
    </w:pPr>
    <w:rPr>
      <w:b w:val="0"/>
      <w:color w:val="233D5A"/>
    </w:rPr>
  </w:style>
  <w:style w:type="paragraph" w:customStyle="1" w:styleId="Tabeltussenkopje">
    <w:name w:val="Tabel tussenkopje"/>
    <w:basedOn w:val="Tabeltekst"/>
    <w:uiPriority w:val="99"/>
    <w:rsid w:val="00245ECE"/>
    <w:rPr>
      <w:b/>
    </w:rPr>
  </w:style>
  <w:style w:type="paragraph" w:customStyle="1" w:styleId="Tabelcijfers">
    <w:name w:val="Tabel cijfers"/>
    <w:basedOn w:val="Tabeltekst"/>
    <w:qFormat/>
    <w:rsid w:val="00605BC7"/>
    <w:pPr>
      <w:jc w:val="right"/>
    </w:pPr>
  </w:style>
  <w:style w:type="paragraph" w:customStyle="1" w:styleId="plattetekst1">
    <w:name w:val="platte tekst 1"/>
    <w:basedOn w:val="Standaard"/>
    <w:uiPriority w:val="99"/>
    <w:rsid w:val="00245ECE"/>
    <w:pPr>
      <w:tabs>
        <w:tab w:val="left" w:pos="142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</w:rPr>
  </w:style>
  <w:style w:type="paragraph" w:customStyle="1" w:styleId="alineakop">
    <w:name w:val="alinea kop"/>
    <w:basedOn w:val="plattetekst1"/>
    <w:uiPriority w:val="99"/>
    <w:rsid w:val="00245ECE"/>
    <w:pPr>
      <w:tabs>
        <w:tab w:val="left" w:pos="283"/>
      </w:tabs>
    </w:pPr>
    <w:rPr>
      <w:b/>
      <w:bCs/>
      <w:color w:val="233D5A"/>
    </w:rPr>
  </w:style>
  <w:style w:type="paragraph" w:customStyle="1" w:styleId="itemdescription">
    <w:name w:val="itemdescription"/>
    <w:basedOn w:val="Standaard"/>
    <w:rsid w:val="0035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briefdescription">
    <w:name w:val="briefdescription"/>
    <w:basedOn w:val="Standaardalinea-lettertype"/>
    <w:rsid w:val="00354FDF"/>
  </w:style>
  <w:style w:type="paragraph" w:styleId="Normaalweb">
    <w:name w:val="Normal (Web)"/>
    <w:basedOn w:val="Standaard"/>
    <w:uiPriority w:val="99"/>
    <w:semiHidden/>
    <w:unhideWhenUsed/>
    <w:rsid w:val="0035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86013-6933-4CB9-8354-B679840E92EE}" type="doc">
      <dgm:prSet loTypeId="urn:microsoft.com/office/officeart/2008/layout/PictureGrid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l-NL"/>
        </a:p>
      </dgm:t>
    </dgm:pt>
    <dgm:pt modelId="{61942A7D-7DF4-42BB-8BAA-7C8F9CFD84F8}">
      <dgm:prSet phldrT="[Tekst]" custT="1"/>
      <dgm:spPr/>
      <dgm:t>
        <a:bodyPr/>
        <a:lstStyle/>
        <a:p>
          <a:r>
            <a:rPr lang="nl-NL" sz="100"/>
            <a:t> </a:t>
          </a:r>
        </a:p>
      </dgm:t>
    </dgm:pt>
    <dgm:pt modelId="{85452A6E-4242-4130-98A6-FED3AAD9117A}" type="parTrans" cxnId="{D4830893-BB6D-4A38-98DB-032922675F89}">
      <dgm:prSet/>
      <dgm:spPr/>
      <dgm:t>
        <a:bodyPr/>
        <a:lstStyle/>
        <a:p>
          <a:endParaRPr lang="nl-NL"/>
        </a:p>
      </dgm:t>
    </dgm:pt>
    <dgm:pt modelId="{56EF4108-7EA3-44A6-BF11-725D350EDC03}" type="sibTrans" cxnId="{D4830893-BB6D-4A38-98DB-032922675F89}">
      <dgm:prSet/>
      <dgm:spPr/>
      <dgm:t>
        <a:bodyPr/>
        <a:lstStyle/>
        <a:p>
          <a:endParaRPr lang="nl-NL"/>
        </a:p>
      </dgm:t>
    </dgm:pt>
    <dgm:pt modelId="{A28A0F93-B332-4544-9F32-56F35E62D651}" type="pres">
      <dgm:prSet presAssocID="{EC186013-6933-4CB9-8354-B679840E92EE}" presName="Name0" presStyleCnt="0">
        <dgm:presLayoutVars>
          <dgm:dir/>
        </dgm:presLayoutVars>
      </dgm:prSet>
      <dgm:spPr/>
    </dgm:pt>
    <dgm:pt modelId="{B0142FBC-CD35-4485-B553-608B22E26368}" type="pres">
      <dgm:prSet presAssocID="{61942A7D-7DF4-42BB-8BAA-7C8F9CFD84F8}" presName="composite" presStyleCnt="0"/>
      <dgm:spPr/>
    </dgm:pt>
    <dgm:pt modelId="{1AC8BA10-96D1-4609-A357-998110BFD4FB}" type="pres">
      <dgm:prSet presAssocID="{61942A7D-7DF4-42BB-8BAA-7C8F9CFD84F8}" presName="rect2" presStyleLbl="revTx" presStyleIdx="0" presStyleCnt="1">
        <dgm:presLayoutVars>
          <dgm:bulletEnabled val="1"/>
        </dgm:presLayoutVars>
      </dgm:prSet>
      <dgm:spPr/>
    </dgm:pt>
    <dgm:pt modelId="{23A889B6-8418-489B-BAA2-CABB6145F94C}" type="pres">
      <dgm:prSet presAssocID="{61942A7D-7DF4-42BB-8BAA-7C8F9CFD84F8}" presName="rect1" presStyleLbl="alignImgPlace1" presStyleIdx="0" presStyleCnt="1" custScaleX="290165" custScaleY="299682" custLinFactNeighborX="-9430" custLinFactNeighborY="0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>
          <a:noFill/>
        </a:ln>
      </dgm:spPr>
    </dgm:pt>
  </dgm:ptLst>
  <dgm:cxnLst>
    <dgm:cxn modelId="{D4830893-BB6D-4A38-98DB-032922675F89}" srcId="{EC186013-6933-4CB9-8354-B679840E92EE}" destId="{61942A7D-7DF4-42BB-8BAA-7C8F9CFD84F8}" srcOrd="0" destOrd="0" parTransId="{85452A6E-4242-4130-98A6-FED3AAD9117A}" sibTransId="{56EF4108-7EA3-44A6-BF11-725D350EDC03}"/>
    <dgm:cxn modelId="{05E174C5-828F-4566-B8DA-E35AF4D250FB}" type="presOf" srcId="{61942A7D-7DF4-42BB-8BAA-7C8F9CFD84F8}" destId="{1AC8BA10-96D1-4609-A357-998110BFD4FB}" srcOrd="0" destOrd="0" presId="urn:microsoft.com/office/officeart/2008/layout/PictureGrid"/>
    <dgm:cxn modelId="{A26350FE-6125-4EFA-AE0F-9D90370FF343}" type="presOf" srcId="{EC186013-6933-4CB9-8354-B679840E92EE}" destId="{A28A0F93-B332-4544-9F32-56F35E62D651}" srcOrd="0" destOrd="0" presId="urn:microsoft.com/office/officeart/2008/layout/PictureGrid"/>
    <dgm:cxn modelId="{7913EF34-DCF7-4500-A63D-8E6255C10455}" type="presParOf" srcId="{A28A0F93-B332-4544-9F32-56F35E62D651}" destId="{B0142FBC-CD35-4485-B553-608B22E26368}" srcOrd="0" destOrd="0" presId="urn:microsoft.com/office/officeart/2008/layout/PictureGrid"/>
    <dgm:cxn modelId="{6388901C-A806-451C-BA86-6BEC0A21EDDE}" type="presParOf" srcId="{B0142FBC-CD35-4485-B553-608B22E26368}" destId="{1AC8BA10-96D1-4609-A357-998110BFD4FB}" srcOrd="0" destOrd="0" presId="urn:microsoft.com/office/officeart/2008/layout/PictureGrid"/>
    <dgm:cxn modelId="{CA129124-3E55-4EBB-AAF9-6C0714F3FE82}" type="presParOf" srcId="{B0142FBC-CD35-4485-B553-608B22E26368}" destId="{23A889B6-8418-489B-BAA2-CABB6145F94C}" srcOrd="1" destOrd="0" presId="urn:microsoft.com/office/officeart/2008/layout/PictureGrid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C8BA10-96D1-4609-A357-998110BFD4FB}">
      <dsp:nvSpPr>
        <dsp:cNvPr id="0" name=""/>
        <dsp:cNvSpPr/>
      </dsp:nvSpPr>
      <dsp:spPr>
        <a:xfrm>
          <a:off x="2891054" y="2282880"/>
          <a:ext cx="2788486" cy="4182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" rIns="3810" bIns="0" numCol="1" spcCol="1270" anchor="b" anchorCtr="0">
          <a:noAutofit/>
        </a:bodyPr>
        <a:lstStyle/>
        <a:p>
          <a:pPr marL="0" lvl="0" indent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" kern="1200"/>
            <a:t> </a:t>
          </a:r>
        </a:p>
      </dsp:txBody>
      <dsp:txXfrm>
        <a:off x="2891054" y="2282880"/>
        <a:ext cx="2788486" cy="418272"/>
      </dsp:txXfrm>
    </dsp:sp>
    <dsp:sp modelId="{23A889B6-8418-489B-BAA2-CABB6145F94C}">
      <dsp:nvSpPr>
        <dsp:cNvPr id="0" name=""/>
        <dsp:cNvSpPr/>
      </dsp:nvSpPr>
      <dsp:spPr>
        <a:xfrm>
          <a:off x="0" y="4"/>
          <a:ext cx="8091211" cy="8356591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 w="1079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NAL themakleuren">
      <a:dk1>
        <a:srgbClr val="4599D3"/>
      </a:dk1>
      <a:lt1>
        <a:srgbClr val="FFFFFF"/>
      </a:lt1>
      <a:dk2>
        <a:srgbClr val="445369"/>
      </a:dk2>
      <a:lt2>
        <a:srgbClr val="E7E6E6"/>
      </a:lt2>
      <a:accent1>
        <a:srgbClr val="F06800"/>
      </a:accent1>
      <a:accent2>
        <a:srgbClr val="007B9B"/>
      </a:accent2>
      <a:accent3>
        <a:srgbClr val="A1CCE9"/>
      </a:accent3>
      <a:accent4>
        <a:srgbClr val="FFB611"/>
      </a:accent4>
      <a:accent5>
        <a:srgbClr val="A1C516"/>
      </a:accent5>
      <a:accent6>
        <a:srgbClr val="DA70A9"/>
      </a:accent6>
      <a:hlink>
        <a:srgbClr val="4599D3"/>
      </a:hlink>
      <a:folHlink>
        <a:srgbClr val="4599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80531EDDB2143A736794A58C26B40" ma:contentTypeVersion="15" ma:contentTypeDescription="Een nieuw document maken." ma:contentTypeScope="" ma:versionID="d0b0035dc25163317d14e39efab06b80">
  <xsd:schema xmlns:xsd="http://www.w3.org/2001/XMLSchema" xmlns:xs="http://www.w3.org/2001/XMLSchema" xmlns:p="http://schemas.microsoft.com/office/2006/metadata/properties" xmlns:ns2="abd0e80e-fbfc-4670-a057-2d95a8d51673" xmlns:ns3="d39690b7-bf2d-42f9-bcb6-86bf7a48834c" targetNamespace="http://schemas.microsoft.com/office/2006/metadata/properties" ma:root="true" ma:fieldsID="bfb0b02958e32e5e34957a900be94b2d" ns2:_="" ns3:_="">
    <xsd:import namespace="abd0e80e-fbfc-4670-a057-2d95a8d51673"/>
    <xsd:import namespace="d39690b7-bf2d-42f9-bcb6-86bf7a488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0e80e-fbfc-4670-a057-2d95a8d51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f55a0d7-0058-4245-9d84-4d576cf54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90b7-bf2d-42f9-bcb6-86bf7a48834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50fbb7-10a4-4d27-849a-330a140cb895}" ma:internalName="TaxCatchAll" ma:showField="CatchAllData" ma:web="d39690b7-bf2d-42f9-bcb6-86bf7a488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9690b7-bf2d-42f9-bcb6-86bf7a48834c" xsi:nil="true"/>
    <lcf76f155ced4ddcb4097134ff3c332f xmlns="abd0e80e-fbfc-4670-a057-2d95a8d516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42F14-9F66-4B45-BA99-C432AD8F5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0e80e-fbfc-4670-a057-2d95a8d51673"/>
    <ds:schemaRef ds:uri="d39690b7-bf2d-42f9-bcb6-86bf7a488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D4072-B987-4D88-B50A-47A26CD989B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39690b7-bf2d-42f9-bcb6-86bf7a48834c"/>
    <ds:schemaRef ds:uri="abd0e80e-fbfc-4670-a057-2d95a8d5167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2A6C02-EE06-481D-9E26-3836AAC03E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DB2112-2D1F-8049-BC89-90A84931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Kampen, J. van (Joke)</cp:lastModifiedBy>
  <cp:revision>21</cp:revision>
  <dcterms:created xsi:type="dcterms:W3CDTF">2023-08-01T17:25:00Z</dcterms:created>
  <dcterms:modified xsi:type="dcterms:W3CDTF">2024-06-03T10:22:00Z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2023-06-23T04:55:30Z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05310a5b-567d-4916-8c5d-3898a850e845</vt:lpwstr>
  </property>
  <property fmtid="{D5CDD505-2E9C-101B-9397-08002B2CF9AE}" pid="8" name="MSIP_Label_1f7c1374-3856-4efe-8a20-c736d592c69d_ContentBits">
    <vt:lpwstr>0</vt:lpwstr>
  </property>
  <property fmtid="{D5CDD505-2E9C-101B-9397-08002B2CF9AE}" pid="9" name="ContentTypeId">
    <vt:lpwstr>0x01010099280531EDDB2143A736794A58C26B40</vt:lpwstr>
  </property>
  <property fmtid="{D5CDD505-2E9C-101B-9397-08002B2CF9AE}" pid="10" name="MediaServiceImageTags">
    <vt:lpwstr/>
  </property>
</Properties>
</file>