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63891" w14:textId="3A20DA78" w:rsidR="001922B7" w:rsidRPr="00321A7A" w:rsidRDefault="0024437A" w:rsidP="00307AFD">
      <w:pPr>
        <w:rPr>
          <w:rFonts w:asciiTheme="majorHAnsi" w:hAnsiTheme="majorHAnsi" w:cstheme="majorHAnsi"/>
          <w:color w:val="2F5496"/>
          <w:sz w:val="32"/>
          <w:szCs w:val="32"/>
        </w:rPr>
      </w:pPr>
      <w:r w:rsidRPr="00321A7A">
        <w:rPr>
          <w:rFonts w:asciiTheme="majorHAnsi" w:hAnsiTheme="majorHAnsi" w:cstheme="majorHAnsi"/>
          <w:color w:val="2F5496"/>
          <w:sz w:val="32"/>
          <w:szCs w:val="32"/>
        </w:rPr>
        <w:t>Het tankstation als potentiële binnenstedelijke snellaadlocatie</w:t>
      </w:r>
    </w:p>
    <w:p w14:paraId="09B18544" w14:textId="5944D3A5" w:rsidR="008D3B9E" w:rsidRPr="00AD4D73" w:rsidRDefault="008D3B9E" w:rsidP="00307AFD">
      <w:pPr>
        <w:rPr>
          <w:rFonts w:asciiTheme="minorHAnsi" w:hAnsiTheme="minorHAnsi" w:cstheme="minorHAnsi"/>
          <w:sz w:val="22"/>
          <w:szCs w:val="22"/>
        </w:rPr>
      </w:pPr>
    </w:p>
    <w:p w14:paraId="40783B28" w14:textId="402C7A5D" w:rsidR="0024437A" w:rsidRPr="00AD4D73" w:rsidRDefault="0024437A" w:rsidP="00307AFD">
      <w:pPr>
        <w:rPr>
          <w:rFonts w:asciiTheme="majorHAnsi" w:hAnsiTheme="majorHAnsi" w:cstheme="majorHAnsi"/>
          <w:color w:val="2F5496"/>
          <w:sz w:val="26"/>
          <w:szCs w:val="26"/>
        </w:rPr>
      </w:pPr>
      <w:r w:rsidRPr="00AD4D73">
        <w:rPr>
          <w:rFonts w:asciiTheme="majorHAnsi" w:hAnsiTheme="majorHAnsi" w:cstheme="majorHAnsi"/>
          <w:color w:val="2F5496"/>
          <w:sz w:val="26"/>
          <w:szCs w:val="26"/>
        </w:rPr>
        <w:t>Inleiding</w:t>
      </w:r>
    </w:p>
    <w:p w14:paraId="59A6F580" w14:textId="7EE983BC" w:rsidR="0024437A" w:rsidRPr="00AD4D73" w:rsidRDefault="0024437A" w:rsidP="00307AFD">
      <w:pPr>
        <w:rPr>
          <w:rFonts w:asciiTheme="minorHAnsi" w:hAnsiTheme="minorHAnsi" w:cstheme="minorHAnsi"/>
          <w:sz w:val="22"/>
          <w:szCs w:val="22"/>
        </w:rPr>
      </w:pPr>
      <w:r w:rsidRPr="00AD4D73">
        <w:rPr>
          <w:rFonts w:asciiTheme="minorHAnsi" w:hAnsiTheme="minorHAnsi" w:cstheme="minorHAnsi"/>
          <w:sz w:val="22"/>
          <w:szCs w:val="22"/>
        </w:rPr>
        <w:t>Met de opkomst van elektrisch rijden kan de automobilist andere keuzes gaan maken als het gaat om ‘tanken’. Want laden van stroom hoeft aan minder stringente milieu- en veiligheidseisen te voldoen dan het tanken van (fossiele) brandstoffen. De stroom voor de elektrische auto wordt dan ook op allerlei mogelijke manieren aangeboden: bij openbare parkeervakken, bij het werk, op de eigen oprit. En ook andere ondernemers zoals wegrestaurants, supermarkten en bouwmarkten bieden (snel)laadfaciliteiten aan. Kortom: met laden verliest het tankstation het bijna-monopolie dat het met tanken en vullen heeft op energie voor vervoer. De impact van de energietransitie zal aanzienlijk zijn op de omzet die tankstations halen uit de verkoop van motorbrandstoffen.</w:t>
      </w:r>
    </w:p>
    <w:p w14:paraId="75252356" w14:textId="77777777" w:rsidR="0024437A" w:rsidRPr="00AD4D73" w:rsidRDefault="0024437A" w:rsidP="00307AFD">
      <w:pPr>
        <w:rPr>
          <w:rFonts w:asciiTheme="minorHAnsi" w:hAnsiTheme="minorHAnsi" w:cstheme="minorHAnsi"/>
          <w:sz w:val="22"/>
          <w:szCs w:val="22"/>
        </w:rPr>
      </w:pPr>
    </w:p>
    <w:p w14:paraId="599E9419" w14:textId="4678B640" w:rsidR="0024437A" w:rsidRPr="00AD4D73" w:rsidRDefault="0024437A" w:rsidP="00307AFD">
      <w:pPr>
        <w:rPr>
          <w:rFonts w:asciiTheme="minorHAnsi" w:hAnsiTheme="minorHAnsi" w:cstheme="minorHAnsi"/>
          <w:sz w:val="22"/>
          <w:szCs w:val="22"/>
        </w:rPr>
      </w:pPr>
      <w:r w:rsidRPr="00AD4D73">
        <w:rPr>
          <w:rFonts w:asciiTheme="minorHAnsi" w:hAnsiTheme="minorHAnsi" w:cstheme="minorHAnsi"/>
          <w:sz w:val="22"/>
          <w:szCs w:val="22"/>
        </w:rPr>
        <w:t xml:space="preserve">Door deze veranderingen zal het aantal tankstations naar verwachting sterk afnemen. De vrijkomende gronden kunnen dan ingezet worden voor andere bestemmingen die bijdragen aan de gemeentelijke doelen, zoals woningen of bedrijven. Voor de tankstations die op strategisch gunstige locaties liggen zoals langs drukke uitvalswegen of op/nabij bedrijventerreinen zijn er kansen om </w:t>
      </w:r>
      <w:proofErr w:type="spellStart"/>
      <w:r w:rsidRPr="00AD4D73">
        <w:rPr>
          <w:rFonts w:asciiTheme="minorHAnsi" w:hAnsiTheme="minorHAnsi" w:cstheme="minorHAnsi"/>
          <w:sz w:val="22"/>
          <w:szCs w:val="22"/>
        </w:rPr>
        <w:t>semi-publieke</w:t>
      </w:r>
      <w:proofErr w:type="spellEnd"/>
      <w:r w:rsidRPr="00AD4D73">
        <w:rPr>
          <w:rFonts w:asciiTheme="minorHAnsi" w:hAnsiTheme="minorHAnsi" w:cstheme="minorHAnsi"/>
          <w:sz w:val="22"/>
          <w:szCs w:val="22"/>
        </w:rPr>
        <w:t xml:space="preserve"> snellaadinfrastructuur te realiseren.</w:t>
      </w:r>
    </w:p>
    <w:p w14:paraId="1FF49742" w14:textId="055B88EF" w:rsidR="0024437A" w:rsidRPr="00AD4D73" w:rsidRDefault="0024437A" w:rsidP="00307AFD">
      <w:pPr>
        <w:rPr>
          <w:rFonts w:asciiTheme="minorHAnsi" w:hAnsiTheme="minorHAnsi" w:cstheme="minorHAnsi"/>
          <w:sz w:val="22"/>
          <w:szCs w:val="22"/>
        </w:rPr>
      </w:pPr>
    </w:p>
    <w:p w14:paraId="23A0F704" w14:textId="0C071CC4" w:rsidR="0024437A" w:rsidRPr="00AD4D73" w:rsidRDefault="0024437A" w:rsidP="00307AFD">
      <w:pPr>
        <w:rPr>
          <w:rFonts w:asciiTheme="minorHAnsi" w:hAnsiTheme="minorHAnsi" w:cstheme="minorHAnsi"/>
          <w:sz w:val="22"/>
          <w:szCs w:val="22"/>
        </w:rPr>
      </w:pPr>
      <w:r w:rsidRPr="00AD4D73">
        <w:rPr>
          <w:rFonts w:asciiTheme="minorHAnsi" w:hAnsiTheme="minorHAnsi" w:cstheme="minorHAnsi"/>
          <w:sz w:val="22"/>
          <w:szCs w:val="22"/>
        </w:rPr>
        <w:t xml:space="preserve">In </w:t>
      </w:r>
      <w:r w:rsidR="004031DA">
        <w:rPr>
          <w:rFonts w:asciiTheme="minorHAnsi" w:hAnsiTheme="minorHAnsi" w:cstheme="minorHAnsi"/>
          <w:sz w:val="22"/>
          <w:szCs w:val="22"/>
        </w:rPr>
        <w:t>deze</w:t>
      </w:r>
      <w:r w:rsidRPr="00AD4D73">
        <w:rPr>
          <w:rFonts w:asciiTheme="minorHAnsi" w:hAnsiTheme="minorHAnsi" w:cstheme="minorHAnsi"/>
          <w:sz w:val="22"/>
          <w:szCs w:val="22"/>
        </w:rPr>
        <w:t xml:space="preserve"> memo geven we inzicht in de trends en ontwikkelingen voor tankstations en de potentie om </w:t>
      </w:r>
      <w:r w:rsidR="00771756" w:rsidRPr="00AD4D73">
        <w:rPr>
          <w:rFonts w:asciiTheme="minorHAnsi" w:hAnsiTheme="minorHAnsi" w:cstheme="minorHAnsi"/>
          <w:sz w:val="22"/>
          <w:szCs w:val="22"/>
        </w:rPr>
        <w:t xml:space="preserve">in de toekomst </w:t>
      </w:r>
      <w:r w:rsidRPr="00AD4D73">
        <w:rPr>
          <w:rFonts w:asciiTheme="minorHAnsi" w:hAnsiTheme="minorHAnsi" w:cstheme="minorHAnsi"/>
          <w:sz w:val="22"/>
          <w:szCs w:val="22"/>
        </w:rPr>
        <w:t xml:space="preserve">als snellaadlocatie </w:t>
      </w:r>
      <w:r w:rsidR="00771756" w:rsidRPr="00AD4D73">
        <w:rPr>
          <w:rFonts w:asciiTheme="minorHAnsi" w:hAnsiTheme="minorHAnsi" w:cstheme="minorHAnsi"/>
          <w:sz w:val="22"/>
          <w:szCs w:val="22"/>
        </w:rPr>
        <w:t xml:space="preserve">voor elektrische voertuigen te </w:t>
      </w:r>
      <w:r w:rsidR="00EC0F88" w:rsidRPr="00AD4D73">
        <w:rPr>
          <w:rFonts w:asciiTheme="minorHAnsi" w:hAnsiTheme="minorHAnsi" w:cstheme="minorHAnsi"/>
          <w:sz w:val="22"/>
          <w:szCs w:val="22"/>
        </w:rPr>
        <w:t xml:space="preserve">gaan </w:t>
      </w:r>
      <w:r w:rsidR="00771756" w:rsidRPr="00AD4D73">
        <w:rPr>
          <w:rFonts w:asciiTheme="minorHAnsi" w:hAnsiTheme="minorHAnsi" w:cstheme="minorHAnsi"/>
          <w:sz w:val="22"/>
          <w:szCs w:val="22"/>
        </w:rPr>
        <w:t>fungeren.</w:t>
      </w:r>
    </w:p>
    <w:p w14:paraId="2D273E00" w14:textId="558248C3" w:rsidR="0024437A" w:rsidRPr="00AD4D73" w:rsidRDefault="0024437A" w:rsidP="00307AFD">
      <w:pPr>
        <w:rPr>
          <w:rFonts w:asciiTheme="minorHAnsi" w:hAnsiTheme="minorHAnsi" w:cstheme="minorHAnsi"/>
          <w:sz w:val="22"/>
          <w:szCs w:val="22"/>
        </w:rPr>
      </w:pPr>
    </w:p>
    <w:p w14:paraId="022E349D" w14:textId="2E429B6A" w:rsidR="0024437A" w:rsidRPr="009C4B86" w:rsidRDefault="0024437A" w:rsidP="00307AFD">
      <w:pPr>
        <w:rPr>
          <w:rFonts w:asciiTheme="majorHAnsi" w:hAnsiTheme="majorHAnsi" w:cstheme="majorHAnsi"/>
          <w:color w:val="2F5496"/>
          <w:sz w:val="26"/>
          <w:szCs w:val="26"/>
        </w:rPr>
      </w:pPr>
      <w:r w:rsidRPr="009C4B86">
        <w:rPr>
          <w:rFonts w:asciiTheme="majorHAnsi" w:hAnsiTheme="majorHAnsi" w:cstheme="majorHAnsi"/>
          <w:color w:val="2F5496"/>
          <w:sz w:val="26"/>
          <w:szCs w:val="26"/>
        </w:rPr>
        <w:t>Trends en ontwikkelingen</w:t>
      </w:r>
    </w:p>
    <w:p w14:paraId="7869E3D8" w14:textId="5F6FC7EB" w:rsidR="0024437A" w:rsidRPr="00AD4D73" w:rsidRDefault="0024437A" w:rsidP="00307AFD">
      <w:pPr>
        <w:rPr>
          <w:rFonts w:asciiTheme="minorHAnsi" w:hAnsiTheme="minorHAnsi" w:cstheme="minorHAnsi"/>
          <w:sz w:val="22"/>
          <w:szCs w:val="22"/>
        </w:rPr>
      </w:pPr>
      <w:r w:rsidRPr="00AD4D73">
        <w:rPr>
          <w:rFonts w:asciiTheme="minorHAnsi" w:hAnsiTheme="minorHAnsi" w:cstheme="minorHAnsi"/>
          <w:sz w:val="22"/>
          <w:szCs w:val="22"/>
        </w:rPr>
        <w:t xml:space="preserve">Het tankstation staat aan de vooravond van ingrijpende veranderingen. De overgang naar elektrisch rijden, meer vanuit huis werken en veranderend consumentengedrag in de </w:t>
      </w:r>
      <w:proofErr w:type="spellStart"/>
      <w:r w:rsidRPr="00AD4D73">
        <w:rPr>
          <w:rFonts w:asciiTheme="minorHAnsi" w:hAnsiTheme="minorHAnsi" w:cstheme="minorHAnsi"/>
          <w:sz w:val="22"/>
          <w:szCs w:val="22"/>
        </w:rPr>
        <w:t>retail</w:t>
      </w:r>
      <w:proofErr w:type="spellEnd"/>
      <w:r w:rsidRPr="00AD4D73">
        <w:rPr>
          <w:rFonts w:asciiTheme="minorHAnsi" w:hAnsiTheme="minorHAnsi" w:cstheme="minorHAnsi"/>
          <w:sz w:val="22"/>
          <w:szCs w:val="22"/>
        </w:rPr>
        <w:t xml:space="preserve"> zijn bepalend voor de toekomst van tankstations.</w:t>
      </w:r>
    </w:p>
    <w:p w14:paraId="1156C497" w14:textId="77777777" w:rsidR="0024437A" w:rsidRPr="00AD4D73" w:rsidRDefault="0024437A" w:rsidP="00307AFD">
      <w:pPr>
        <w:rPr>
          <w:rFonts w:asciiTheme="minorHAnsi" w:hAnsiTheme="minorHAnsi" w:cstheme="minorHAnsi"/>
          <w:sz w:val="22"/>
          <w:szCs w:val="22"/>
        </w:rPr>
      </w:pPr>
    </w:p>
    <w:p w14:paraId="28B9EE17" w14:textId="77777777" w:rsidR="0024437A" w:rsidRPr="00AD4D73" w:rsidRDefault="0024437A" w:rsidP="00307AFD">
      <w:pPr>
        <w:rPr>
          <w:rFonts w:asciiTheme="minorHAnsi" w:hAnsiTheme="minorHAnsi" w:cstheme="minorHAnsi"/>
          <w:sz w:val="22"/>
          <w:szCs w:val="22"/>
        </w:rPr>
      </w:pPr>
      <w:r w:rsidRPr="00AD4D73">
        <w:rPr>
          <w:rFonts w:asciiTheme="minorHAnsi" w:hAnsiTheme="minorHAnsi" w:cstheme="minorHAnsi"/>
          <w:sz w:val="22"/>
          <w:szCs w:val="22"/>
        </w:rPr>
        <w:t>Door de mobiliteits- en energietransitie zal het aandeel elektrische auto’s toenemen tot naar schatting vier tot zes miljoen exemplaren in 2035. Dat is 40 tot 70 procent van het totale wagenpark voor personenvervoer. Al deze auto’s zijn niet meer gebonden aan tankstations voor het verkrijgen van energie om te kunnen rijden.</w:t>
      </w:r>
    </w:p>
    <w:p w14:paraId="285393DE" w14:textId="77777777" w:rsidR="0024437A" w:rsidRPr="00AD4D73" w:rsidRDefault="0024437A" w:rsidP="00307AFD">
      <w:pPr>
        <w:rPr>
          <w:rFonts w:asciiTheme="minorHAnsi" w:hAnsiTheme="minorHAnsi" w:cstheme="minorHAnsi"/>
          <w:sz w:val="22"/>
          <w:szCs w:val="22"/>
        </w:rPr>
      </w:pPr>
    </w:p>
    <w:p w14:paraId="2EE0C39F" w14:textId="38DEC7AC" w:rsidR="0024437A" w:rsidRPr="00AD4D73" w:rsidRDefault="0024437A" w:rsidP="00307AFD">
      <w:pPr>
        <w:rPr>
          <w:rFonts w:asciiTheme="minorHAnsi" w:hAnsiTheme="minorHAnsi" w:cstheme="minorHAnsi"/>
          <w:sz w:val="22"/>
          <w:szCs w:val="22"/>
        </w:rPr>
      </w:pPr>
      <w:r w:rsidRPr="00AD4D73">
        <w:rPr>
          <w:rFonts w:asciiTheme="minorHAnsi" w:hAnsiTheme="minorHAnsi" w:cstheme="minorHAnsi"/>
          <w:sz w:val="22"/>
          <w:szCs w:val="22"/>
        </w:rPr>
        <w:t>Hoe mensen kopen is volop in beweging, ingegeven door de mogelijkheden van digitalisering en de behoeften van de klant naar snel, service en gezond. Een voorbeeld van de ‘</w:t>
      </w:r>
      <w:proofErr w:type="spellStart"/>
      <w:r w:rsidRPr="00AD4D73">
        <w:rPr>
          <w:rFonts w:asciiTheme="minorHAnsi" w:hAnsiTheme="minorHAnsi" w:cstheme="minorHAnsi"/>
          <w:sz w:val="22"/>
          <w:szCs w:val="22"/>
        </w:rPr>
        <w:t>retailtransitie</w:t>
      </w:r>
      <w:proofErr w:type="spellEnd"/>
      <w:r w:rsidRPr="00AD4D73">
        <w:rPr>
          <w:rFonts w:asciiTheme="minorHAnsi" w:hAnsiTheme="minorHAnsi" w:cstheme="minorHAnsi"/>
          <w:sz w:val="22"/>
          <w:szCs w:val="22"/>
        </w:rPr>
        <w:t>’ is het vervagen van het onderscheid tussen winkel en restaurant in allerlei hybride vormen. Dit raakt de shop van het tankstation en die verandering is al zichtbaar waar het tankstation meer van winkel naar horeca beweegt.</w:t>
      </w:r>
    </w:p>
    <w:p w14:paraId="7FBD7430" w14:textId="77777777" w:rsidR="0024437A" w:rsidRPr="00AD4D73" w:rsidRDefault="0024437A" w:rsidP="00307AFD">
      <w:pPr>
        <w:rPr>
          <w:rFonts w:asciiTheme="minorHAnsi" w:hAnsiTheme="minorHAnsi" w:cstheme="minorHAnsi"/>
          <w:sz w:val="22"/>
          <w:szCs w:val="22"/>
        </w:rPr>
      </w:pPr>
    </w:p>
    <w:p w14:paraId="221F55F1" w14:textId="77777777" w:rsidR="0024437A" w:rsidRPr="00AD4D73" w:rsidRDefault="0024437A" w:rsidP="00307AFD">
      <w:pPr>
        <w:rPr>
          <w:rFonts w:asciiTheme="minorHAnsi" w:hAnsiTheme="minorHAnsi" w:cstheme="minorHAnsi"/>
          <w:sz w:val="22"/>
          <w:szCs w:val="22"/>
        </w:rPr>
      </w:pPr>
      <w:r w:rsidRPr="00AD4D73">
        <w:rPr>
          <w:rFonts w:asciiTheme="minorHAnsi" w:hAnsiTheme="minorHAnsi" w:cstheme="minorHAnsi"/>
          <w:sz w:val="22"/>
          <w:szCs w:val="22"/>
        </w:rPr>
        <w:t>Het tankstation heeft zo met twee transities te maken, die allebei een bepalende invloed hebben op de toekomst van het tankstation.</w:t>
      </w:r>
    </w:p>
    <w:p w14:paraId="2730C5CF" w14:textId="77777777" w:rsidR="0024437A" w:rsidRPr="00AD4D73" w:rsidRDefault="0024437A" w:rsidP="00307AFD">
      <w:pPr>
        <w:rPr>
          <w:rFonts w:asciiTheme="minorHAnsi" w:hAnsiTheme="minorHAnsi" w:cstheme="minorHAnsi"/>
          <w:sz w:val="22"/>
          <w:szCs w:val="22"/>
        </w:rPr>
      </w:pPr>
    </w:p>
    <w:p w14:paraId="15216613" w14:textId="0DFA9593" w:rsidR="0024437A" w:rsidRPr="009C4B86" w:rsidRDefault="0024437A" w:rsidP="00307AFD">
      <w:pPr>
        <w:rPr>
          <w:rFonts w:asciiTheme="minorHAnsi" w:hAnsiTheme="minorHAnsi" w:cstheme="minorHAnsi"/>
          <w:sz w:val="22"/>
          <w:szCs w:val="22"/>
        </w:rPr>
      </w:pPr>
      <w:r w:rsidRPr="00AD4D73">
        <w:rPr>
          <w:rFonts w:asciiTheme="minorHAnsi" w:hAnsiTheme="minorHAnsi" w:cstheme="minorHAnsi"/>
          <w:sz w:val="22"/>
          <w:szCs w:val="22"/>
        </w:rPr>
        <w:t>Eind 2019 heeft adviesbureau Berenschot in opdracht van de Vereniging Nederlandse Petroleum Industrie (</w:t>
      </w:r>
      <w:r w:rsidRPr="009C4B86">
        <w:rPr>
          <w:rFonts w:asciiTheme="minorHAnsi" w:hAnsiTheme="minorHAnsi" w:cstheme="minorHAnsi"/>
          <w:sz w:val="22"/>
          <w:szCs w:val="22"/>
        </w:rPr>
        <w:t>VNPI) de inzichten in de trends en ontwikkelingen die op tankstations afkomen op een rij gezet</w:t>
      </w:r>
      <w:r w:rsidRPr="009C4B86">
        <w:rPr>
          <w:rStyle w:val="Voetnootmarkering"/>
          <w:rFonts w:asciiTheme="minorHAnsi" w:hAnsiTheme="minorHAnsi" w:cstheme="minorHAnsi"/>
          <w:sz w:val="22"/>
          <w:szCs w:val="22"/>
        </w:rPr>
        <w:footnoteReference w:id="2"/>
      </w:r>
      <w:r w:rsidRPr="009C4B86">
        <w:rPr>
          <w:rFonts w:asciiTheme="minorHAnsi" w:hAnsiTheme="minorHAnsi" w:cstheme="minorHAnsi"/>
          <w:sz w:val="22"/>
          <w:szCs w:val="22"/>
        </w:rPr>
        <w:t>. In dit rapport worden de volgende conclusies getrokken:</w:t>
      </w:r>
    </w:p>
    <w:p w14:paraId="3D55B281" w14:textId="77777777" w:rsidR="0024437A" w:rsidRPr="009C4B86" w:rsidRDefault="0024437A" w:rsidP="00307AFD">
      <w:pPr>
        <w:rPr>
          <w:rFonts w:asciiTheme="minorHAnsi" w:hAnsiTheme="minorHAnsi" w:cstheme="minorHAnsi"/>
        </w:rPr>
      </w:pPr>
    </w:p>
    <w:p w14:paraId="1BADE345" w14:textId="673990B2" w:rsidR="0024437A" w:rsidRPr="009C4B86" w:rsidRDefault="0024437A" w:rsidP="00307AFD">
      <w:pPr>
        <w:pStyle w:val="Lijstalinea"/>
        <w:numPr>
          <w:ilvl w:val="0"/>
          <w:numId w:val="12"/>
        </w:numPr>
        <w:rPr>
          <w:rFonts w:asciiTheme="minorHAnsi" w:hAnsiTheme="minorHAnsi" w:cstheme="minorHAnsi"/>
          <w:sz w:val="22"/>
          <w:szCs w:val="22"/>
        </w:rPr>
      </w:pPr>
      <w:r w:rsidRPr="009C4B86">
        <w:rPr>
          <w:rFonts w:asciiTheme="minorHAnsi" w:hAnsiTheme="minorHAnsi" w:cstheme="minorHAnsi"/>
          <w:sz w:val="22"/>
          <w:szCs w:val="22"/>
        </w:rPr>
        <w:t>Tankstations halen (veel) minder omzet uit de verkoop van energie</w:t>
      </w:r>
    </w:p>
    <w:p w14:paraId="78F490D3" w14:textId="7122C932" w:rsidR="0024437A" w:rsidRPr="009C4B86" w:rsidRDefault="0024437A" w:rsidP="00307AFD">
      <w:pPr>
        <w:pStyle w:val="Lijstalinea"/>
        <w:numPr>
          <w:ilvl w:val="0"/>
          <w:numId w:val="12"/>
        </w:numPr>
        <w:rPr>
          <w:rFonts w:asciiTheme="minorHAnsi" w:hAnsiTheme="minorHAnsi" w:cstheme="minorHAnsi"/>
          <w:sz w:val="22"/>
          <w:szCs w:val="22"/>
        </w:rPr>
      </w:pPr>
      <w:r w:rsidRPr="009C4B86">
        <w:rPr>
          <w:rFonts w:asciiTheme="minorHAnsi" w:hAnsiTheme="minorHAnsi" w:cstheme="minorHAnsi"/>
          <w:sz w:val="22"/>
          <w:szCs w:val="22"/>
        </w:rPr>
        <w:t>Tankstations zijn wel nog steeds belangrijke punten voor de verkoop van energie</w:t>
      </w:r>
    </w:p>
    <w:p w14:paraId="5964E8C9" w14:textId="7426A082" w:rsidR="0024437A" w:rsidRPr="009C4B86" w:rsidRDefault="0024437A" w:rsidP="00307AFD">
      <w:pPr>
        <w:pStyle w:val="Lijstalinea"/>
        <w:numPr>
          <w:ilvl w:val="0"/>
          <w:numId w:val="12"/>
        </w:numPr>
        <w:rPr>
          <w:rFonts w:asciiTheme="minorHAnsi" w:hAnsiTheme="minorHAnsi" w:cstheme="minorHAnsi"/>
          <w:sz w:val="22"/>
          <w:szCs w:val="22"/>
        </w:rPr>
      </w:pPr>
      <w:r w:rsidRPr="009C4B86">
        <w:rPr>
          <w:rFonts w:asciiTheme="minorHAnsi" w:hAnsiTheme="minorHAnsi" w:cstheme="minorHAnsi"/>
          <w:sz w:val="22"/>
          <w:szCs w:val="22"/>
        </w:rPr>
        <w:t>Retail en services worden van essentieel belang voor tankstations</w:t>
      </w:r>
    </w:p>
    <w:p w14:paraId="0F4343DC" w14:textId="7EC88761" w:rsidR="0024437A" w:rsidRPr="009C4B86" w:rsidRDefault="0024437A" w:rsidP="00307AFD">
      <w:pPr>
        <w:pStyle w:val="Lijstalinea"/>
        <w:numPr>
          <w:ilvl w:val="0"/>
          <w:numId w:val="12"/>
        </w:numPr>
        <w:rPr>
          <w:rFonts w:asciiTheme="minorHAnsi" w:hAnsiTheme="minorHAnsi" w:cstheme="minorHAnsi"/>
          <w:sz w:val="22"/>
          <w:szCs w:val="22"/>
        </w:rPr>
      </w:pPr>
      <w:r w:rsidRPr="009C4B86">
        <w:rPr>
          <w:rFonts w:asciiTheme="minorHAnsi" w:hAnsiTheme="minorHAnsi" w:cstheme="minorHAnsi"/>
          <w:sz w:val="22"/>
          <w:szCs w:val="22"/>
        </w:rPr>
        <w:t>Tankstations kunnen goed inspelen op de consumptievraag van de toekomst</w:t>
      </w:r>
    </w:p>
    <w:p w14:paraId="228F046C" w14:textId="24F9022B" w:rsidR="0024437A" w:rsidRPr="004A377E" w:rsidRDefault="0024437A" w:rsidP="00307AFD">
      <w:pPr>
        <w:pStyle w:val="Lijstalinea"/>
        <w:numPr>
          <w:ilvl w:val="0"/>
          <w:numId w:val="12"/>
        </w:numPr>
        <w:rPr>
          <w:rFonts w:asciiTheme="minorHAnsi" w:hAnsiTheme="minorHAnsi" w:cstheme="minorHAnsi"/>
          <w:sz w:val="22"/>
          <w:szCs w:val="22"/>
        </w:rPr>
      </w:pPr>
      <w:r w:rsidRPr="009C4B86">
        <w:rPr>
          <w:rFonts w:asciiTheme="minorHAnsi" w:hAnsiTheme="minorHAnsi" w:cstheme="minorHAnsi"/>
          <w:sz w:val="22"/>
          <w:szCs w:val="22"/>
        </w:rPr>
        <w:t xml:space="preserve">Tankstations </w:t>
      </w:r>
      <w:r w:rsidRPr="004A377E">
        <w:rPr>
          <w:rFonts w:asciiTheme="minorHAnsi" w:hAnsiTheme="minorHAnsi" w:cstheme="minorHAnsi"/>
          <w:sz w:val="22"/>
          <w:szCs w:val="22"/>
        </w:rPr>
        <w:t>versterken hun functie als verblijfsplaats</w:t>
      </w:r>
    </w:p>
    <w:p w14:paraId="63A9713C" w14:textId="3ED091B7" w:rsidR="0024437A" w:rsidRPr="004A377E" w:rsidRDefault="0024437A" w:rsidP="00307AFD">
      <w:pPr>
        <w:pStyle w:val="Lijstalinea"/>
        <w:numPr>
          <w:ilvl w:val="0"/>
          <w:numId w:val="12"/>
        </w:numPr>
        <w:rPr>
          <w:rFonts w:asciiTheme="minorHAnsi" w:hAnsiTheme="minorHAnsi" w:cstheme="minorHAnsi"/>
          <w:sz w:val="22"/>
          <w:szCs w:val="22"/>
        </w:rPr>
      </w:pPr>
      <w:r w:rsidRPr="004A377E">
        <w:rPr>
          <w:rFonts w:asciiTheme="minorHAnsi" w:hAnsiTheme="minorHAnsi" w:cstheme="minorHAnsi"/>
          <w:sz w:val="22"/>
          <w:szCs w:val="22"/>
        </w:rPr>
        <w:t>Locatie en ondernemerschap zijn van groter belang dan ooit</w:t>
      </w:r>
    </w:p>
    <w:p w14:paraId="7669E801" w14:textId="3055D7FD" w:rsidR="0024437A" w:rsidRPr="004A377E" w:rsidRDefault="0024437A" w:rsidP="00307AFD">
      <w:pPr>
        <w:pStyle w:val="Lijstalinea"/>
        <w:numPr>
          <w:ilvl w:val="0"/>
          <w:numId w:val="12"/>
        </w:numPr>
        <w:rPr>
          <w:rFonts w:asciiTheme="minorHAnsi" w:hAnsiTheme="minorHAnsi" w:cstheme="minorHAnsi"/>
          <w:sz w:val="22"/>
          <w:szCs w:val="22"/>
        </w:rPr>
      </w:pPr>
      <w:r w:rsidRPr="004A377E">
        <w:rPr>
          <w:rFonts w:asciiTheme="minorHAnsi" w:hAnsiTheme="minorHAnsi" w:cstheme="minorHAnsi"/>
          <w:sz w:val="22"/>
          <w:szCs w:val="22"/>
        </w:rPr>
        <w:t>Veel tankstations zullen verdwijnen of hun omzet zal marginaliseren</w:t>
      </w:r>
    </w:p>
    <w:p w14:paraId="57F66D11" w14:textId="23C93600" w:rsidR="0024437A" w:rsidRPr="004A377E" w:rsidRDefault="0024437A" w:rsidP="00307AFD">
      <w:pPr>
        <w:pStyle w:val="Lijstalinea"/>
        <w:numPr>
          <w:ilvl w:val="0"/>
          <w:numId w:val="12"/>
        </w:numPr>
        <w:rPr>
          <w:rFonts w:asciiTheme="minorHAnsi" w:hAnsiTheme="minorHAnsi" w:cstheme="minorHAnsi"/>
          <w:sz w:val="22"/>
          <w:szCs w:val="22"/>
        </w:rPr>
      </w:pPr>
      <w:r w:rsidRPr="004A377E">
        <w:rPr>
          <w:rFonts w:asciiTheme="minorHAnsi" w:hAnsiTheme="minorHAnsi" w:cstheme="minorHAnsi"/>
          <w:sz w:val="22"/>
          <w:szCs w:val="22"/>
        </w:rPr>
        <w:lastRenderedPageBreak/>
        <w:t>Full service tankstations hebben de toekomst</w:t>
      </w:r>
    </w:p>
    <w:p w14:paraId="25874E17" w14:textId="77777777" w:rsidR="004A377E" w:rsidRPr="004A377E" w:rsidRDefault="0024437A" w:rsidP="00307AFD">
      <w:pPr>
        <w:pStyle w:val="Lijstalinea"/>
        <w:numPr>
          <w:ilvl w:val="0"/>
          <w:numId w:val="12"/>
        </w:numPr>
        <w:rPr>
          <w:rFonts w:asciiTheme="minorHAnsi" w:hAnsiTheme="minorHAnsi" w:cstheme="minorHAnsi"/>
          <w:sz w:val="22"/>
          <w:szCs w:val="22"/>
        </w:rPr>
      </w:pPr>
      <w:r w:rsidRPr="004A377E">
        <w:rPr>
          <w:rFonts w:asciiTheme="minorHAnsi" w:hAnsiTheme="minorHAnsi" w:cstheme="minorHAnsi"/>
          <w:sz w:val="22"/>
          <w:szCs w:val="22"/>
        </w:rPr>
        <w:t>Kleinere bemande tankstations zullen de shop sluiten</w:t>
      </w:r>
    </w:p>
    <w:p w14:paraId="0BA403C8" w14:textId="29B52633" w:rsidR="0024437A" w:rsidRPr="004A377E" w:rsidRDefault="0024437A" w:rsidP="00307AFD">
      <w:pPr>
        <w:pStyle w:val="Lijstalinea"/>
        <w:numPr>
          <w:ilvl w:val="0"/>
          <w:numId w:val="12"/>
        </w:numPr>
        <w:rPr>
          <w:rFonts w:asciiTheme="minorHAnsi" w:hAnsiTheme="minorHAnsi" w:cstheme="minorHAnsi"/>
          <w:sz w:val="22"/>
          <w:szCs w:val="22"/>
        </w:rPr>
      </w:pPr>
      <w:r w:rsidRPr="004A377E">
        <w:rPr>
          <w:rFonts w:asciiTheme="minorHAnsi" w:hAnsiTheme="minorHAnsi" w:cstheme="minorHAnsi"/>
          <w:sz w:val="22"/>
          <w:szCs w:val="22"/>
        </w:rPr>
        <w:t>Onbemande tankstations zonder shop hebben nog geruime tijd bestaansrecht</w:t>
      </w:r>
    </w:p>
    <w:p w14:paraId="2E31D245" w14:textId="06F4ED75" w:rsidR="0024437A" w:rsidRDefault="0024437A" w:rsidP="00307AFD"/>
    <w:p w14:paraId="7D465367" w14:textId="76AEB89E" w:rsidR="00771756" w:rsidRPr="00307AFD" w:rsidRDefault="00771756" w:rsidP="00307AFD">
      <w:pPr>
        <w:rPr>
          <w:rFonts w:asciiTheme="majorHAnsi" w:hAnsiTheme="majorHAnsi" w:cstheme="majorHAnsi"/>
          <w:color w:val="2F5496"/>
          <w:sz w:val="26"/>
          <w:szCs w:val="26"/>
        </w:rPr>
      </w:pPr>
      <w:r w:rsidRPr="00307AFD">
        <w:rPr>
          <w:rFonts w:asciiTheme="majorHAnsi" w:hAnsiTheme="majorHAnsi" w:cstheme="majorHAnsi"/>
          <w:color w:val="2F5496"/>
          <w:sz w:val="26"/>
          <w:szCs w:val="26"/>
        </w:rPr>
        <w:t>Het tankstation als binnenstedelijke snellaadlocatie - stappenplan</w:t>
      </w:r>
    </w:p>
    <w:p w14:paraId="73447D53" w14:textId="5E2CF4D3" w:rsidR="00771756" w:rsidRPr="00307AFD" w:rsidRDefault="00771756" w:rsidP="00307AFD">
      <w:pPr>
        <w:rPr>
          <w:rFonts w:asciiTheme="minorHAnsi" w:hAnsiTheme="minorHAnsi" w:cstheme="minorHAnsi"/>
          <w:sz w:val="22"/>
          <w:szCs w:val="22"/>
        </w:rPr>
      </w:pPr>
      <w:r w:rsidRPr="00307AFD">
        <w:rPr>
          <w:rFonts w:asciiTheme="minorHAnsi" w:hAnsiTheme="minorHAnsi" w:cstheme="minorHAnsi"/>
          <w:sz w:val="22"/>
          <w:szCs w:val="22"/>
        </w:rPr>
        <w:t xml:space="preserve">Hoe bepaal je als gemeente nu of een </w:t>
      </w:r>
      <w:proofErr w:type="spellStart"/>
      <w:r w:rsidRPr="00307AFD">
        <w:rPr>
          <w:rFonts w:asciiTheme="minorHAnsi" w:hAnsiTheme="minorHAnsi" w:cstheme="minorHAnsi"/>
          <w:sz w:val="22"/>
          <w:szCs w:val="22"/>
        </w:rPr>
        <w:t>tankstationlocatie</w:t>
      </w:r>
      <w:proofErr w:type="spellEnd"/>
      <w:r w:rsidRPr="00307AFD">
        <w:rPr>
          <w:rFonts w:asciiTheme="minorHAnsi" w:hAnsiTheme="minorHAnsi" w:cstheme="minorHAnsi"/>
          <w:sz w:val="22"/>
          <w:szCs w:val="22"/>
        </w:rPr>
        <w:t xml:space="preserve"> potentie heeft om in de toekomst als binnenstedelijke snellaadlocatie te gaan fungeren?</w:t>
      </w:r>
      <w:r w:rsidR="00EC0F88" w:rsidRPr="00307AFD">
        <w:rPr>
          <w:rFonts w:asciiTheme="minorHAnsi" w:hAnsiTheme="minorHAnsi" w:cstheme="minorHAnsi"/>
          <w:sz w:val="22"/>
          <w:szCs w:val="22"/>
        </w:rPr>
        <w:t xml:space="preserve"> </w:t>
      </w:r>
      <w:r w:rsidR="002A2E45" w:rsidRPr="00307AFD">
        <w:rPr>
          <w:rFonts w:asciiTheme="minorHAnsi" w:hAnsiTheme="minorHAnsi" w:cstheme="minorHAnsi"/>
          <w:sz w:val="22"/>
          <w:szCs w:val="22"/>
        </w:rPr>
        <w:t xml:space="preserve">En welke stappen kun je doorlopen om daadwerkelijk </w:t>
      </w:r>
      <w:proofErr w:type="spellStart"/>
      <w:r w:rsidR="002A2E45" w:rsidRPr="00307AFD">
        <w:rPr>
          <w:rFonts w:asciiTheme="minorHAnsi" w:hAnsiTheme="minorHAnsi" w:cstheme="minorHAnsi"/>
          <w:sz w:val="22"/>
          <w:szCs w:val="22"/>
        </w:rPr>
        <w:t>snelladers</w:t>
      </w:r>
      <w:proofErr w:type="spellEnd"/>
      <w:r w:rsidR="002A2E45" w:rsidRPr="00307AFD">
        <w:rPr>
          <w:rFonts w:asciiTheme="minorHAnsi" w:hAnsiTheme="minorHAnsi" w:cstheme="minorHAnsi"/>
          <w:sz w:val="22"/>
          <w:szCs w:val="22"/>
        </w:rPr>
        <w:t xml:space="preserve"> gerealiseerd te krijgen. </w:t>
      </w:r>
      <w:r w:rsidR="00EC0F88" w:rsidRPr="00307AFD">
        <w:rPr>
          <w:rFonts w:asciiTheme="minorHAnsi" w:hAnsiTheme="minorHAnsi" w:cstheme="minorHAnsi"/>
          <w:sz w:val="22"/>
          <w:szCs w:val="22"/>
        </w:rPr>
        <w:t>Hieronder een stappenplan</w:t>
      </w:r>
      <w:r w:rsidR="002A2E45" w:rsidRPr="00307AFD">
        <w:rPr>
          <w:rFonts w:asciiTheme="minorHAnsi" w:hAnsiTheme="minorHAnsi" w:cstheme="minorHAnsi"/>
          <w:sz w:val="22"/>
          <w:szCs w:val="22"/>
        </w:rPr>
        <w:t xml:space="preserve"> op hoofdlijnen:</w:t>
      </w:r>
    </w:p>
    <w:p w14:paraId="58FB8384" w14:textId="43F1339F" w:rsidR="00771756" w:rsidRPr="00307AFD" w:rsidRDefault="00771756" w:rsidP="00307AFD">
      <w:pPr>
        <w:rPr>
          <w:rFonts w:asciiTheme="minorHAnsi" w:hAnsiTheme="minorHAnsi" w:cstheme="minorHAnsi"/>
          <w:sz w:val="22"/>
          <w:szCs w:val="22"/>
        </w:rPr>
      </w:pPr>
    </w:p>
    <w:p w14:paraId="17563E58" w14:textId="659DA457" w:rsidR="00771756" w:rsidRPr="00307AFD" w:rsidRDefault="00771756" w:rsidP="00307AFD">
      <w:pPr>
        <w:pStyle w:val="Lijstalinea"/>
        <w:numPr>
          <w:ilvl w:val="0"/>
          <w:numId w:val="6"/>
        </w:numPr>
        <w:rPr>
          <w:rFonts w:asciiTheme="minorHAnsi" w:hAnsiTheme="minorHAnsi" w:cstheme="minorHAnsi"/>
          <w:sz w:val="22"/>
          <w:szCs w:val="22"/>
        </w:rPr>
      </w:pPr>
      <w:r w:rsidRPr="00307AFD">
        <w:rPr>
          <w:rFonts w:asciiTheme="minorHAnsi" w:hAnsiTheme="minorHAnsi" w:cstheme="minorHAnsi"/>
          <w:sz w:val="22"/>
          <w:szCs w:val="22"/>
        </w:rPr>
        <w:t xml:space="preserve">Zet alle bestaande </w:t>
      </w:r>
      <w:proofErr w:type="spellStart"/>
      <w:r w:rsidRPr="00307AFD">
        <w:rPr>
          <w:rFonts w:asciiTheme="minorHAnsi" w:hAnsiTheme="minorHAnsi" w:cstheme="minorHAnsi"/>
          <w:sz w:val="22"/>
          <w:szCs w:val="22"/>
        </w:rPr>
        <w:t>tankstationlocaties</w:t>
      </w:r>
      <w:proofErr w:type="spellEnd"/>
      <w:r w:rsidRPr="00307AFD">
        <w:rPr>
          <w:rFonts w:asciiTheme="minorHAnsi" w:hAnsiTheme="minorHAnsi" w:cstheme="minorHAnsi"/>
          <w:sz w:val="22"/>
          <w:szCs w:val="22"/>
        </w:rPr>
        <w:t xml:space="preserve"> op kaart (zie onderstaand voorbeeld voor Ede)</w:t>
      </w:r>
      <w:r w:rsidR="00EC0F88" w:rsidRPr="00307AFD">
        <w:rPr>
          <w:rFonts w:asciiTheme="minorHAnsi" w:hAnsiTheme="minorHAnsi" w:cstheme="minorHAnsi"/>
          <w:sz w:val="22"/>
          <w:szCs w:val="22"/>
        </w:rPr>
        <w:t xml:space="preserve">, zodat je in één oogopslag een overzicht hebt van de ligging en spreiding van </w:t>
      </w:r>
      <w:proofErr w:type="spellStart"/>
      <w:r w:rsidR="00EC0F88" w:rsidRPr="00307AFD">
        <w:rPr>
          <w:rFonts w:asciiTheme="minorHAnsi" w:hAnsiTheme="minorHAnsi" w:cstheme="minorHAnsi"/>
          <w:sz w:val="22"/>
          <w:szCs w:val="22"/>
        </w:rPr>
        <w:t>tankstationlocaties</w:t>
      </w:r>
      <w:proofErr w:type="spellEnd"/>
      <w:r w:rsidR="00EC0F88" w:rsidRPr="00307AFD">
        <w:rPr>
          <w:rFonts w:asciiTheme="minorHAnsi" w:hAnsiTheme="minorHAnsi" w:cstheme="minorHAnsi"/>
          <w:sz w:val="22"/>
          <w:szCs w:val="22"/>
        </w:rPr>
        <w:t xml:space="preserve"> over je gemeente</w:t>
      </w:r>
      <w:r w:rsidRPr="00307AFD">
        <w:rPr>
          <w:rFonts w:asciiTheme="minorHAnsi" w:hAnsiTheme="minorHAnsi" w:cstheme="minorHAnsi"/>
          <w:sz w:val="22"/>
          <w:szCs w:val="22"/>
        </w:rPr>
        <w:t>.</w:t>
      </w:r>
    </w:p>
    <w:p w14:paraId="6BB695DD" w14:textId="77777777" w:rsidR="002A2E45" w:rsidRPr="00307AFD" w:rsidRDefault="002A2E45" w:rsidP="00307AFD">
      <w:pPr>
        <w:pStyle w:val="Lijstalinea"/>
        <w:rPr>
          <w:rFonts w:asciiTheme="minorHAnsi" w:hAnsiTheme="minorHAnsi" w:cstheme="minorHAnsi"/>
          <w:sz w:val="22"/>
          <w:szCs w:val="22"/>
        </w:rPr>
      </w:pPr>
    </w:p>
    <w:p w14:paraId="32C711FB" w14:textId="77777777" w:rsidR="002A2E45" w:rsidRPr="00307AFD" w:rsidRDefault="002A2E45" w:rsidP="00307AFD">
      <w:pPr>
        <w:pStyle w:val="Lijstalinea"/>
        <w:numPr>
          <w:ilvl w:val="0"/>
          <w:numId w:val="6"/>
        </w:numPr>
        <w:rPr>
          <w:rFonts w:asciiTheme="minorHAnsi" w:hAnsiTheme="minorHAnsi" w:cstheme="minorHAnsi"/>
          <w:sz w:val="22"/>
          <w:szCs w:val="22"/>
        </w:rPr>
      </w:pPr>
      <w:r w:rsidRPr="00307AFD">
        <w:rPr>
          <w:rFonts w:asciiTheme="minorHAnsi" w:hAnsiTheme="minorHAnsi" w:cstheme="minorHAnsi"/>
          <w:sz w:val="22"/>
          <w:szCs w:val="22"/>
        </w:rPr>
        <w:t xml:space="preserve">Bepaal welke locaties </w:t>
      </w:r>
      <w:proofErr w:type="spellStart"/>
      <w:r w:rsidRPr="00307AFD">
        <w:rPr>
          <w:rFonts w:asciiTheme="minorHAnsi" w:hAnsiTheme="minorHAnsi" w:cstheme="minorHAnsi"/>
          <w:sz w:val="22"/>
          <w:szCs w:val="22"/>
        </w:rPr>
        <w:t>snellaadpotentie</w:t>
      </w:r>
      <w:proofErr w:type="spellEnd"/>
      <w:r w:rsidRPr="00307AFD">
        <w:rPr>
          <w:rFonts w:asciiTheme="minorHAnsi" w:hAnsiTheme="minorHAnsi" w:cstheme="minorHAnsi"/>
          <w:sz w:val="22"/>
          <w:szCs w:val="22"/>
        </w:rPr>
        <w:t xml:space="preserve"> hebben.</w:t>
      </w:r>
    </w:p>
    <w:p w14:paraId="7E1A3508" w14:textId="45BCCEF3" w:rsidR="002A2E45" w:rsidRPr="00307AFD" w:rsidRDefault="002A2E45" w:rsidP="00307AFD">
      <w:pPr>
        <w:ind w:left="720"/>
        <w:rPr>
          <w:rFonts w:asciiTheme="minorHAnsi" w:hAnsiTheme="minorHAnsi" w:cstheme="minorHAnsi"/>
          <w:sz w:val="22"/>
          <w:szCs w:val="22"/>
        </w:rPr>
      </w:pPr>
      <w:r w:rsidRPr="00307AFD">
        <w:rPr>
          <w:rFonts w:asciiTheme="minorHAnsi" w:hAnsiTheme="minorHAnsi" w:cstheme="minorHAnsi"/>
          <w:sz w:val="22"/>
          <w:szCs w:val="22"/>
        </w:rPr>
        <w:t>Dit zijn over het algemeen de locaties langs drukke uitvalswegen die voorzieningen hebben zoals een shop/</w:t>
      </w:r>
      <w:proofErr w:type="spellStart"/>
      <w:r w:rsidRPr="00307AFD">
        <w:rPr>
          <w:rFonts w:asciiTheme="minorHAnsi" w:hAnsiTheme="minorHAnsi" w:cstheme="minorHAnsi"/>
          <w:sz w:val="22"/>
          <w:szCs w:val="22"/>
        </w:rPr>
        <w:t>to</w:t>
      </w:r>
      <w:proofErr w:type="spellEnd"/>
      <w:r w:rsidRPr="00307AFD">
        <w:rPr>
          <w:rFonts w:asciiTheme="minorHAnsi" w:hAnsiTheme="minorHAnsi" w:cstheme="minorHAnsi"/>
          <w:sz w:val="22"/>
          <w:szCs w:val="22"/>
        </w:rPr>
        <w:t>-go supermarkt met verse broodjes en wifi, waardoor je op een comfortabele manier de laadtijd kunt doorkomen. Ook de locaties op bedrijventerreinen kunnen interessant zijn aangezien die vaak qua maatvoering al geschikt zijn om vrachtwagens te accommoderen.</w:t>
      </w:r>
    </w:p>
    <w:p w14:paraId="0AD41117" w14:textId="77777777" w:rsidR="002A2E45" w:rsidRPr="00307AFD" w:rsidRDefault="002A2E45" w:rsidP="00307AFD">
      <w:pPr>
        <w:ind w:left="720"/>
        <w:rPr>
          <w:rFonts w:asciiTheme="minorHAnsi" w:hAnsiTheme="minorHAnsi" w:cstheme="minorHAnsi"/>
          <w:sz w:val="22"/>
          <w:szCs w:val="22"/>
        </w:rPr>
      </w:pPr>
    </w:p>
    <w:p w14:paraId="0D683253" w14:textId="151EA05C" w:rsidR="002A2E45" w:rsidRPr="00307AFD" w:rsidRDefault="002A2E45" w:rsidP="00307AFD">
      <w:pPr>
        <w:pStyle w:val="Lijstalinea"/>
        <w:numPr>
          <w:ilvl w:val="0"/>
          <w:numId w:val="6"/>
        </w:numPr>
        <w:rPr>
          <w:rFonts w:asciiTheme="minorHAnsi" w:hAnsiTheme="minorHAnsi" w:cstheme="minorHAnsi"/>
          <w:sz w:val="22"/>
          <w:szCs w:val="22"/>
        </w:rPr>
      </w:pPr>
      <w:r w:rsidRPr="00307AFD">
        <w:rPr>
          <w:rFonts w:asciiTheme="minorHAnsi" w:hAnsiTheme="minorHAnsi" w:cstheme="minorHAnsi"/>
          <w:sz w:val="22"/>
          <w:szCs w:val="22"/>
        </w:rPr>
        <w:t>Bepaal welke locaties je als gemeente idealiter ingevuld zou zien met een andere functie (bijvoorbeeld: wonen of andersoortige bedrijvigheid)?</w:t>
      </w:r>
    </w:p>
    <w:p w14:paraId="52FAA716" w14:textId="77777777" w:rsidR="002A2E45" w:rsidRPr="00307AFD" w:rsidRDefault="002A2E45" w:rsidP="00307AFD">
      <w:pPr>
        <w:pStyle w:val="Lijstalinea"/>
        <w:rPr>
          <w:rFonts w:asciiTheme="minorHAnsi" w:hAnsiTheme="minorHAnsi" w:cstheme="minorHAnsi"/>
          <w:sz w:val="22"/>
          <w:szCs w:val="22"/>
        </w:rPr>
      </w:pPr>
    </w:p>
    <w:p w14:paraId="761A4A2F" w14:textId="65CA4331" w:rsidR="002A2E45" w:rsidRPr="00307AFD" w:rsidRDefault="002A2E45" w:rsidP="00307AFD">
      <w:pPr>
        <w:pStyle w:val="Lijstalinea"/>
        <w:numPr>
          <w:ilvl w:val="0"/>
          <w:numId w:val="6"/>
        </w:numPr>
        <w:rPr>
          <w:rFonts w:asciiTheme="minorHAnsi" w:hAnsiTheme="minorHAnsi" w:cstheme="minorHAnsi"/>
          <w:sz w:val="22"/>
          <w:szCs w:val="22"/>
        </w:rPr>
      </w:pPr>
      <w:r w:rsidRPr="00307AFD">
        <w:rPr>
          <w:rFonts w:asciiTheme="minorHAnsi" w:hAnsiTheme="minorHAnsi" w:cstheme="minorHAnsi"/>
          <w:sz w:val="22"/>
          <w:szCs w:val="22"/>
        </w:rPr>
        <w:t xml:space="preserve">Breng samen met de netbeheerder in beeld of er voldoende netcapaciteit beschikbaar is op de locatie om </w:t>
      </w:r>
      <w:proofErr w:type="spellStart"/>
      <w:r w:rsidRPr="00307AFD">
        <w:rPr>
          <w:rFonts w:asciiTheme="minorHAnsi" w:hAnsiTheme="minorHAnsi" w:cstheme="minorHAnsi"/>
          <w:sz w:val="22"/>
          <w:szCs w:val="22"/>
        </w:rPr>
        <w:t>snelladers</w:t>
      </w:r>
      <w:proofErr w:type="spellEnd"/>
      <w:r w:rsidRPr="00307AFD">
        <w:rPr>
          <w:rFonts w:asciiTheme="minorHAnsi" w:hAnsiTheme="minorHAnsi" w:cstheme="minorHAnsi"/>
          <w:sz w:val="22"/>
          <w:szCs w:val="22"/>
        </w:rPr>
        <w:t xml:space="preserve"> te kunnen aansluiten. </w:t>
      </w:r>
      <w:r w:rsidR="00CA7886" w:rsidRPr="00307AFD">
        <w:rPr>
          <w:rFonts w:asciiTheme="minorHAnsi" w:hAnsiTheme="minorHAnsi" w:cstheme="minorHAnsi"/>
          <w:sz w:val="22"/>
          <w:szCs w:val="22"/>
        </w:rPr>
        <w:t xml:space="preserve">En zo niet, binnen welke termijn dan wel. </w:t>
      </w:r>
      <w:r w:rsidRPr="00307AFD">
        <w:rPr>
          <w:rFonts w:asciiTheme="minorHAnsi" w:hAnsiTheme="minorHAnsi" w:cstheme="minorHAnsi"/>
          <w:sz w:val="22"/>
          <w:szCs w:val="22"/>
        </w:rPr>
        <w:t>Zijn er koppelingen mogelijk met lokale opwek (bijvoorbeeld een naastgelegen bedrijfshal) of een naastgelegen bedrijf die nog veel ruimte over heeft op zijn netaansluiting?</w:t>
      </w:r>
      <w:r w:rsidR="00CA7886" w:rsidRPr="00307AFD">
        <w:rPr>
          <w:rFonts w:asciiTheme="minorHAnsi" w:hAnsiTheme="minorHAnsi" w:cstheme="minorHAnsi"/>
          <w:sz w:val="22"/>
          <w:szCs w:val="22"/>
        </w:rPr>
        <w:t xml:space="preserve"> Zo kan de netimpact zo beperkt mogelijk worden gehouden.</w:t>
      </w:r>
    </w:p>
    <w:p w14:paraId="34DBA3AA" w14:textId="77777777" w:rsidR="002A2E45" w:rsidRPr="00307AFD" w:rsidRDefault="002A2E45" w:rsidP="00307AFD">
      <w:pPr>
        <w:pStyle w:val="Lijstalinea"/>
        <w:rPr>
          <w:rFonts w:asciiTheme="minorHAnsi" w:hAnsiTheme="minorHAnsi" w:cstheme="minorHAnsi"/>
          <w:sz w:val="22"/>
          <w:szCs w:val="22"/>
        </w:rPr>
      </w:pPr>
    </w:p>
    <w:p w14:paraId="5018D6EB" w14:textId="1E080AB2" w:rsidR="00771756" w:rsidRPr="00307AFD" w:rsidRDefault="00771756" w:rsidP="00307AFD">
      <w:pPr>
        <w:pStyle w:val="Lijstalinea"/>
        <w:numPr>
          <w:ilvl w:val="0"/>
          <w:numId w:val="6"/>
        </w:numPr>
        <w:rPr>
          <w:rFonts w:asciiTheme="minorHAnsi" w:hAnsiTheme="minorHAnsi" w:cstheme="minorHAnsi"/>
          <w:sz w:val="22"/>
          <w:szCs w:val="22"/>
        </w:rPr>
      </w:pPr>
      <w:r w:rsidRPr="00307AFD">
        <w:rPr>
          <w:rFonts w:asciiTheme="minorHAnsi" w:hAnsiTheme="minorHAnsi" w:cstheme="minorHAnsi"/>
          <w:sz w:val="22"/>
          <w:szCs w:val="22"/>
        </w:rPr>
        <w:t xml:space="preserve">Bepaal voor welke locaties de gemeente </w:t>
      </w:r>
      <w:r w:rsidR="002A2E45" w:rsidRPr="00307AFD">
        <w:rPr>
          <w:rFonts w:asciiTheme="minorHAnsi" w:hAnsiTheme="minorHAnsi" w:cstheme="minorHAnsi"/>
          <w:sz w:val="22"/>
          <w:szCs w:val="22"/>
        </w:rPr>
        <w:t xml:space="preserve">(of provincie) </w:t>
      </w:r>
      <w:r w:rsidRPr="00307AFD">
        <w:rPr>
          <w:rFonts w:asciiTheme="minorHAnsi" w:hAnsiTheme="minorHAnsi" w:cstheme="minorHAnsi"/>
          <w:sz w:val="22"/>
          <w:szCs w:val="22"/>
        </w:rPr>
        <w:t>een grondpositie heeft (huurcontract met exploitant). Op het moment van contractverlenging heeft de gemeente mogelijkheden om duurzaamheidseisen te stellen aan de exploitant.</w:t>
      </w:r>
      <w:r w:rsidR="002A2E45" w:rsidRPr="00307AFD">
        <w:rPr>
          <w:rFonts w:asciiTheme="minorHAnsi" w:hAnsiTheme="minorHAnsi" w:cstheme="minorHAnsi"/>
          <w:sz w:val="22"/>
          <w:szCs w:val="22"/>
        </w:rPr>
        <w:t xml:space="preserve"> Voor locaties waar de grond in private handen is heeft de gemeente minder dwingende middelen om de exploitant te bewegen tot verduurzaming, maar kan uiteraard wel het gesprek worden aangegaan.</w:t>
      </w:r>
    </w:p>
    <w:p w14:paraId="358F23B5" w14:textId="77777777" w:rsidR="002A2E45" w:rsidRPr="00307AFD" w:rsidRDefault="002A2E45" w:rsidP="00307AFD">
      <w:pPr>
        <w:pStyle w:val="Lijstalinea"/>
        <w:rPr>
          <w:rFonts w:asciiTheme="minorHAnsi" w:hAnsiTheme="minorHAnsi" w:cstheme="minorHAnsi"/>
          <w:sz w:val="22"/>
          <w:szCs w:val="22"/>
        </w:rPr>
      </w:pPr>
    </w:p>
    <w:p w14:paraId="645D6F8D" w14:textId="43C0766B" w:rsidR="0088651C" w:rsidRPr="00307AFD" w:rsidRDefault="0088651C" w:rsidP="00307AFD">
      <w:pPr>
        <w:pStyle w:val="Lijstalinea"/>
        <w:numPr>
          <w:ilvl w:val="0"/>
          <w:numId w:val="6"/>
        </w:numPr>
        <w:rPr>
          <w:rFonts w:asciiTheme="minorHAnsi" w:hAnsiTheme="minorHAnsi" w:cstheme="minorHAnsi"/>
          <w:sz w:val="22"/>
          <w:szCs w:val="22"/>
        </w:rPr>
      </w:pPr>
      <w:r w:rsidRPr="00307AFD">
        <w:rPr>
          <w:rFonts w:asciiTheme="minorHAnsi" w:hAnsiTheme="minorHAnsi" w:cstheme="minorHAnsi"/>
          <w:sz w:val="22"/>
          <w:szCs w:val="22"/>
        </w:rPr>
        <w:t xml:space="preserve">Ga in overleg met de exploitant/eigenaar van </w:t>
      </w:r>
      <w:proofErr w:type="spellStart"/>
      <w:r w:rsidR="00EC0F88" w:rsidRPr="00307AFD">
        <w:rPr>
          <w:rFonts w:asciiTheme="minorHAnsi" w:hAnsiTheme="minorHAnsi" w:cstheme="minorHAnsi"/>
          <w:sz w:val="22"/>
          <w:szCs w:val="22"/>
        </w:rPr>
        <w:t>tankstationlocaties</w:t>
      </w:r>
      <w:proofErr w:type="spellEnd"/>
      <w:r w:rsidR="00EC0F88" w:rsidRPr="00307AFD">
        <w:rPr>
          <w:rFonts w:asciiTheme="minorHAnsi" w:hAnsiTheme="minorHAnsi" w:cstheme="minorHAnsi"/>
          <w:sz w:val="22"/>
          <w:szCs w:val="22"/>
        </w:rPr>
        <w:t xml:space="preserve"> met </w:t>
      </w:r>
      <w:proofErr w:type="spellStart"/>
      <w:r w:rsidR="00EC0F88" w:rsidRPr="00307AFD">
        <w:rPr>
          <w:rFonts w:asciiTheme="minorHAnsi" w:hAnsiTheme="minorHAnsi" w:cstheme="minorHAnsi"/>
          <w:sz w:val="22"/>
          <w:szCs w:val="22"/>
        </w:rPr>
        <w:t>snellaadpotentie</w:t>
      </w:r>
      <w:proofErr w:type="spellEnd"/>
      <w:r w:rsidR="00EC0F88" w:rsidRPr="00307AFD">
        <w:rPr>
          <w:rFonts w:asciiTheme="minorHAnsi" w:hAnsiTheme="minorHAnsi" w:cstheme="minorHAnsi"/>
          <w:sz w:val="22"/>
          <w:szCs w:val="22"/>
        </w:rPr>
        <w:t xml:space="preserve"> en bespreek welke toekomstvisie zij hebben voor de betreffende locatie en of zij mogelijkheden zien om (op termijn) </w:t>
      </w:r>
      <w:proofErr w:type="spellStart"/>
      <w:r w:rsidR="00EC0F88" w:rsidRPr="00307AFD">
        <w:rPr>
          <w:rFonts w:asciiTheme="minorHAnsi" w:hAnsiTheme="minorHAnsi" w:cstheme="minorHAnsi"/>
          <w:sz w:val="22"/>
          <w:szCs w:val="22"/>
        </w:rPr>
        <w:t>snelladers</w:t>
      </w:r>
      <w:proofErr w:type="spellEnd"/>
      <w:r w:rsidR="00EC0F88" w:rsidRPr="00307AFD">
        <w:rPr>
          <w:rFonts w:asciiTheme="minorHAnsi" w:hAnsiTheme="minorHAnsi" w:cstheme="minorHAnsi"/>
          <w:sz w:val="22"/>
          <w:szCs w:val="22"/>
        </w:rPr>
        <w:t xml:space="preserve"> te gaan exploiteren.</w:t>
      </w:r>
    </w:p>
    <w:p w14:paraId="498BC2F5" w14:textId="77777777" w:rsidR="002A2E45" w:rsidRPr="00307AFD" w:rsidRDefault="002A2E45" w:rsidP="00307AFD">
      <w:pPr>
        <w:pStyle w:val="Lijstalinea"/>
        <w:rPr>
          <w:rFonts w:asciiTheme="minorHAnsi" w:hAnsiTheme="minorHAnsi" w:cstheme="minorHAnsi"/>
          <w:sz w:val="22"/>
          <w:szCs w:val="22"/>
        </w:rPr>
      </w:pPr>
    </w:p>
    <w:p w14:paraId="038B2757" w14:textId="15B89B92" w:rsidR="00EC0F88" w:rsidRPr="00307AFD" w:rsidRDefault="00EC0F88" w:rsidP="00307AFD">
      <w:pPr>
        <w:pStyle w:val="Lijstalinea"/>
        <w:numPr>
          <w:ilvl w:val="0"/>
          <w:numId w:val="6"/>
        </w:numPr>
        <w:rPr>
          <w:rFonts w:asciiTheme="minorHAnsi" w:hAnsiTheme="minorHAnsi" w:cstheme="minorHAnsi"/>
          <w:sz w:val="22"/>
          <w:szCs w:val="22"/>
        </w:rPr>
      </w:pPr>
      <w:r w:rsidRPr="00307AFD">
        <w:rPr>
          <w:rFonts w:asciiTheme="minorHAnsi" w:hAnsiTheme="minorHAnsi" w:cstheme="minorHAnsi"/>
          <w:sz w:val="22"/>
          <w:szCs w:val="22"/>
        </w:rPr>
        <w:t xml:space="preserve">Ga in overleg met de exploitant/eigenaar van </w:t>
      </w:r>
      <w:proofErr w:type="spellStart"/>
      <w:r w:rsidRPr="00307AFD">
        <w:rPr>
          <w:rFonts w:asciiTheme="minorHAnsi" w:hAnsiTheme="minorHAnsi" w:cstheme="minorHAnsi"/>
          <w:sz w:val="22"/>
          <w:szCs w:val="22"/>
        </w:rPr>
        <w:t>tankstationlocaties</w:t>
      </w:r>
      <w:proofErr w:type="spellEnd"/>
      <w:r w:rsidRPr="00307AFD">
        <w:rPr>
          <w:rFonts w:asciiTheme="minorHAnsi" w:hAnsiTheme="minorHAnsi" w:cstheme="minorHAnsi"/>
          <w:sz w:val="22"/>
          <w:szCs w:val="22"/>
        </w:rPr>
        <w:t xml:space="preserve"> waar je vanuit gemeentelijke visie liever een andere invulling ziet en bespreek de mogelijkheden voor bijvoorbeeld woningbouw.</w:t>
      </w:r>
    </w:p>
    <w:p w14:paraId="1DEB67FD" w14:textId="6B012994" w:rsidR="00771756" w:rsidRPr="00307AFD" w:rsidRDefault="00771756" w:rsidP="00307AFD">
      <w:pPr>
        <w:rPr>
          <w:rFonts w:asciiTheme="minorHAnsi" w:hAnsiTheme="minorHAnsi" w:cstheme="minorHAnsi"/>
          <w:sz w:val="22"/>
          <w:szCs w:val="22"/>
        </w:rPr>
      </w:pPr>
    </w:p>
    <w:p w14:paraId="65A89095" w14:textId="69A2FC1E" w:rsidR="001F68E4" w:rsidRPr="006731C9" w:rsidRDefault="00771756" w:rsidP="00307AFD">
      <w:r>
        <w:rPr>
          <w:noProof/>
        </w:rPr>
        <w:lastRenderedPageBreak/>
        <w:drawing>
          <wp:inline distT="0" distB="0" distL="0" distR="0" wp14:anchorId="0C087AF6" wp14:editId="5E6DA792">
            <wp:extent cx="6120130" cy="33940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394075"/>
                    </a:xfrm>
                    <a:prstGeom prst="rect">
                      <a:avLst/>
                    </a:prstGeom>
                  </pic:spPr>
                </pic:pic>
              </a:graphicData>
            </a:graphic>
          </wp:inline>
        </w:drawing>
      </w:r>
    </w:p>
    <w:p w14:paraId="1CEBE62E" w14:textId="5B9EA2FC" w:rsidR="001F68E4" w:rsidRPr="00321A7A" w:rsidRDefault="00321A7A" w:rsidP="00307AFD">
      <w:pPr>
        <w:rPr>
          <w:rFonts w:asciiTheme="minorHAnsi" w:hAnsiTheme="minorHAnsi" w:cstheme="minorHAnsi"/>
          <w:i/>
          <w:iCs/>
          <w:sz w:val="18"/>
          <w:szCs w:val="18"/>
        </w:rPr>
      </w:pPr>
      <w:r>
        <w:rPr>
          <w:rFonts w:asciiTheme="minorHAnsi" w:hAnsiTheme="minorHAnsi" w:cstheme="minorHAnsi"/>
          <w:i/>
          <w:iCs/>
          <w:sz w:val="18"/>
          <w:szCs w:val="18"/>
        </w:rPr>
        <w:br/>
      </w:r>
      <w:r w:rsidR="00771756" w:rsidRPr="00321A7A">
        <w:rPr>
          <w:rFonts w:asciiTheme="minorHAnsi" w:hAnsiTheme="minorHAnsi" w:cstheme="minorHAnsi"/>
          <w:i/>
          <w:iCs/>
          <w:sz w:val="18"/>
          <w:szCs w:val="18"/>
        </w:rPr>
        <w:t>Figuur 1: Overzicht tankstations binnen de gemeente Ede</w:t>
      </w:r>
    </w:p>
    <w:sectPr w:rsidR="001F68E4" w:rsidRPr="00321A7A" w:rsidSect="00857D61">
      <w:headerReference w:type="default" r:id="rId12"/>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EF859" w14:textId="77777777" w:rsidR="009F47D5" w:rsidRDefault="009F47D5" w:rsidP="0024437A">
      <w:r>
        <w:separator/>
      </w:r>
    </w:p>
  </w:endnote>
  <w:endnote w:type="continuationSeparator" w:id="0">
    <w:p w14:paraId="03E3ECD2" w14:textId="77777777" w:rsidR="009F47D5" w:rsidRDefault="009F47D5" w:rsidP="0024437A">
      <w:r>
        <w:continuationSeparator/>
      </w:r>
    </w:p>
  </w:endnote>
  <w:endnote w:type="continuationNotice" w:id="1">
    <w:p w14:paraId="2732C028" w14:textId="77777777" w:rsidR="009F47D5" w:rsidRDefault="009F47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D5550" w14:textId="77777777" w:rsidR="009F47D5" w:rsidRDefault="009F47D5" w:rsidP="0024437A">
      <w:r>
        <w:separator/>
      </w:r>
    </w:p>
  </w:footnote>
  <w:footnote w:type="continuationSeparator" w:id="0">
    <w:p w14:paraId="0C46F3CB" w14:textId="77777777" w:rsidR="009F47D5" w:rsidRDefault="009F47D5" w:rsidP="0024437A">
      <w:r>
        <w:continuationSeparator/>
      </w:r>
    </w:p>
  </w:footnote>
  <w:footnote w:type="continuationNotice" w:id="1">
    <w:p w14:paraId="1C72C8CA" w14:textId="77777777" w:rsidR="009F47D5" w:rsidRDefault="009F47D5"/>
  </w:footnote>
  <w:footnote w:id="2">
    <w:p w14:paraId="11DF1417" w14:textId="0543CB5A" w:rsidR="0024437A" w:rsidRPr="009C4B86" w:rsidRDefault="0024437A">
      <w:pPr>
        <w:pStyle w:val="Voetnoottekst"/>
        <w:rPr>
          <w:rFonts w:asciiTheme="minorHAnsi" w:hAnsiTheme="minorHAnsi" w:cstheme="minorHAnsi"/>
          <w:sz w:val="16"/>
          <w:szCs w:val="16"/>
        </w:rPr>
      </w:pPr>
      <w:r w:rsidRPr="009C4B86">
        <w:rPr>
          <w:rStyle w:val="Voetnootmarkering"/>
          <w:rFonts w:asciiTheme="minorHAnsi" w:hAnsiTheme="minorHAnsi" w:cstheme="minorHAnsi"/>
          <w:sz w:val="16"/>
          <w:szCs w:val="16"/>
        </w:rPr>
        <w:footnoteRef/>
      </w:r>
      <w:r w:rsidRPr="009C4B86">
        <w:rPr>
          <w:rFonts w:asciiTheme="minorHAnsi" w:hAnsiTheme="minorHAnsi" w:cstheme="minorHAnsi"/>
          <w:sz w:val="16"/>
          <w:szCs w:val="16"/>
        </w:rPr>
        <w:t xml:space="preserve"> bron: </w:t>
      </w:r>
      <w:hyperlink r:id="rId1" w:history="1">
        <w:r w:rsidRPr="009C4B86">
          <w:rPr>
            <w:rStyle w:val="Hyperlink"/>
            <w:rFonts w:asciiTheme="minorHAnsi" w:hAnsiTheme="minorHAnsi" w:cstheme="minorHAnsi"/>
            <w:sz w:val="16"/>
            <w:szCs w:val="16"/>
            <w:lang w:bidi="hi-IN"/>
          </w:rPr>
          <w:t>https://www.berenschot.nl/media/fmab4k0u/cases-tankstations-in-transitie-rapport-vnpi.pdf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DD39F" w14:textId="0E80BDFE" w:rsidR="00321A7A" w:rsidRDefault="00321A7A">
    <w:pPr>
      <w:pStyle w:val="Koptekst"/>
    </w:pPr>
    <w:r>
      <w:ptab w:relativeTo="margin" w:alignment="right" w:leader="none"/>
    </w:r>
    <w:r>
      <w:rPr>
        <w:noProof/>
      </w:rPr>
      <w:drawing>
        <wp:inline distT="0" distB="0" distL="0" distR="0" wp14:anchorId="75E13CF0" wp14:editId="5CEBAF75">
          <wp:extent cx="1895475" cy="581025"/>
          <wp:effectExtent l="0" t="0" r="0" b="0"/>
          <wp:docPr id="2013491958" name="Afbeelding 201349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895475" cy="581025"/>
                  </a:xfrm>
                  <a:prstGeom prst="rect">
                    <a:avLst/>
                  </a:prstGeom>
                </pic:spPr>
              </pic:pic>
            </a:graphicData>
          </a:graphic>
        </wp:inline>
      </w:drawing>
    </w:r>
  </w:p>
  <w:p w14:paraId="7C057FDA" w14:textId="77777777" w:rsidR="0093735D" w:rsidRDefault="0093735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Kop1"/>
      <w:lvlText w:val="%1."/>
      <w:lvlJc w:val="left"/>
      <w:pPr>
        <w:tabs>
          <w:tab w:val="num" w:pos="851"/>
        </w:tabs>
        <w:ind w:left="851" w:hanging="851"/>
      </w:pPr>
    </w:lvl>
    <w:lvl w:ilvl="1">
      <w:start w:val="1"/>
      <w:numFmt w:val="decimal"/>
      <w:pStyle w:val="Kop2"/>
      <w:lvlText w:val="%1.%2."/>
      <w:lvlJc w:val="left"/>
      <w:pPr>
        <w:tabs>
          <w:tab w:val="num" w:pos="851"/>
        </w:tabs>
        <w:ind w:left="851" w:hanging="851"/>
      </w:pPr>
    </w:lvl>
    <w:lvl w:ilvl="2">
      <w:start w:val="1"/>
      <w:numFmt w:val="decimal"/>
      <w:pStyle w:val="Kop3"/>
      <w:lvlText w:val="%1.%2.%3."/>
      <w:lvlJc w:val="left"/>
      <w:pPr>
        <w:tabs>
          <w:tab w:val="num" w:pos="851"/>
        </w:tabs>
        <w:ind w:left="851" w:hanging="851"/>
      </w:pPr>
    </w:lvl>
    <w:lvl w:ilvl="3">
      <w:start w:val="1"/>
      <w:numFmt w:val="decimal"/>
      <w:pStyle w:val="Kop4"/>
      <w:lvlText w:val="%1.%2.%3.%4."/>
      <w:lvlJc w:val="left"/>
      <w:pPr>
        <w:tabs>
          <w:tab w:val="num" w:pos="851"/>
        </w:tabs>
        <w:ind w:left="851" w:hanging="85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2F52901"/>
    <w:multiLevelType w:val="hybridMultilevel"/>
    <w:tmpl w:val="99F27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662745"/>
    <w:multiLevelType w:val="hybridMultilevel"/>
    <w:tmpl w:val="6538795A"/>
    <w:lvl w:ilvl="0" w:tplc="312CE20C">
      <w:numFmt w:val="bullet"/>
      <w:lvlText w:val="•"/>
      <w:lvlJc w:val="left"/>
      <w:pPr>
        <w:ind w:left="1425" w:hanging="705"/>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12E75735"/>
    <w:multiLevelType w:val="hybridMultilevel"/>
    <w:tmpl w:val="BDC4AF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E5B3B8D"/>
    <w:multiLevelType w:val="hybridMultilevel"/>
    <w:tmpl w:val="B9AA2C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0226D55"/>
    <w:multiLevelType w:val="hybridMultilevel"/>
    <w:tmpl w:val="9216F73C"/>
    <w:lvl w:ilvl="0" w:tplc="0413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6705603"/>
    <w:multiLevelType w:val="hybridMultilevel"/>
    <w:tmpl w:val="8BF246D6"/>
    <w:lvl w:ilvl="0" w:tplc="312CE20C">
      <w:numFmt w:val="bullet"/>
      <w:lvlText w:val="•"/>
      <w:lvlJc w:val="left"/>
      <w:pPr>
        <w:ind w:left="1065" w:hanging="705"/>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B1B3D99"/>
    <w:multiLevelType w:val="hybridMultilevel"/>
    <w:tmpl w:val="A80C7E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BED199F"/>
    <w:multiLevelType w:val="hybridMultilevel"/>
    <w:tmpl w:val="33C2F3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BE06D1A"/>
    <w:multiLevelType w:val="hybridMultilevel"/>
    <w:tmpl w:val="B18E3D9E"/>
    <w:lvl w:ilvl="0" w:tplc="04130001">
      <w:start w:val="1"/>
      <w:numFmt w:val="bullet"/>
      <w:lvlText w:val=""/>
      <w:lvlJc w:val="left"/>
      <w:pPr>
        <w:ind w:left="1065" w:hanging="70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54B3DA8"/>
    <w:multiLevelType w:val="hybridMultilevel"/>
    <w:tmpl w:val="67D261A6"/>
    <w:lvl w:ilvl="0" w:tplc="DC60D552">
      <w:start w:val="1"/>
      <w:numFmt w:val="decimal"/>
      <w:lvlText w:val="%1."/>
      <w:lvlJc w:val="left"/>
      <w:pPr>
        <w:ind w:left="720" w:hanging="360"/>
      </w:pPr>
      <w:rPr>
        <w:rFonts w:hint="default"/>
        <w:sz w:val="16"/>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D6C5D9F"/>
    <w:multiLevelType w:val="hybridMultilevel"/>
    <w:tmpl w:val="DDFEFF98"/>
    <w:lvl w:ilvl="0" w:tplc="312CE20C">
      <w:numFmt w:val="bullet"/>
      <w:lvlText w:val="•"/>
      <w:lvlJc w:val="left"/>
      <w:pPr>
        <w:ind w:left="1065" w:hanging="705"/>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79343920">
    <w:abstractNumId w:val="0"/>
  </w:num>
  <w:num w:numId="2" w16cid:durableId="1360592937">
    <w:abstractNumId w:val="4"/>
  </w:num>
  <w:num w:numId="3" w16cid:durableId="638462893">
    <w:abstractNumId w:val="8"/>
  </w:num>
  <w:num w:numId="4" w16cid:durableId="128329777">
    <w:abstractNumId w:val="3"/>
  </w:num>
  <w:num w:numId="5" w16cid:durableId="395858526">
    <w:abstractNumId w:val="7"/>
  </w:num>
  <w:num w:numId="6" w16cid:durableId="1836650344">
    <w:abstractNumId w:val="5"/>
  </w:num>
  <w:num w:numId="7" w16cid:durableId="599339430">
    <w:abstractNumId w:val="1"/>
  </w:num>
  <w:num w:numId="8" w16cid:durableId="1825733601">
    <w:abstractNumId w:val="6"/>
  </w:num>
  <w:num w:numId="9" w16cid:durableId="1697459241">
    <w:abstractNumId w:val="2"/>
  </w:num>
  <w:num w:numId="10" w16cid:durableId="2090999303">
    <w:abstractNumId w:val="11"/>
  </w:num>
  <w:num w:numId="11" w16cid:durableId="1368799434">
    <w:abstractNumId w:val="10"/>
  </w:num>
  <w:num w:numId="12" w16cid:durableId="10599383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B9E"/>
    <w:rsid w:val="000B7DD3"/>
    <w:rsid w:val="000C1503"/>
    <w:rsid w:val="000F4273"/>
    <w:rsid w:val="001576C3"/>
    <w:rsid w:val="001922B7"/>
    <w:rsid w:val="001F68E4"/>
    <w:rsid w:val="0024437A"/>
    <w:rsid w:val="002A2E45"/>
    <w:rsid w:val="00307AFD"/>
    <w:rsid w:val="00321A7A"/>
    <w:rsid w:val="00387FFC"/>
    <w:rsid w:val="004031DA"/>
    <w:rsid w:val="004A377E"/>
    <w:rsid w:val="004B084D"/>
    <w:rsid w:val="00614C91"/>
    <w:rsid w:val="006C31F2"/>
    <w:rsid w:val="00771756"/>
    <w:rsid w:val="007B6B8E"/>
    <w:rsid w:val="007C03E6"/>
    <w:rsid w:val="007C1E6E"/>
    <w:rsid w:val="00857D61"/>
    <w:rsid w:val="0088651C"/>
    <w:rsid w:val="0088772E"/>
    <w:rsid w:val="008D2918"/>
    <w:rsid w:val="008D3B9E"/>
    <w:rsid w:val="009227D3"/>
    <w:rsid w:val="0093735D"/>
    <w:rsid w:val="00982A23"/>
    <w:rsid w:val="00996236"/>
    <w:rsid w:val="009B5C6D"/>
    <w:rsid w:val="009C4B86"/>
    <w:rsid w:val="009F47D5"/>
    <w:rsid w:val="00AC2695"/>
    <w:rsid w:val="00AD4D73"/>
    <w:rsid w:val="00B913E8"/>
    <w:rsid w:val="00BC28D2"/>
    <w:rsid w:val="00BC4D1C"/>
    <w:rsid w:val="00CA7886"/>
    <w:rsid w:val="00CF368C"/>
    <w:rsid w:val="00D078FB"/>
    <w:rsid w:val="00D456FF"/>
    <w:rsid w:val="00D535EA"/>
    <w:rsid w:val="00EC0F88"/>
    <w:rsid w:val="00F533AA"/>
    <w:rsid w:val="00F91D68"/>
    <w:rsid w:val="00F96DC2"/>
    <w:rsid w:val="0116F415"/>
    <w:rsid w:val="4544F223"/>
    <w:rsid w:val="792A34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3C32D46"/>
  <w15:chartTrackingRefBased/>
  <w15:docId w15:val="{34C22FD8-22DD-4EDA-A239-4C1089D0B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suppressAutoHyphens/>
    </w:pPr>
    <w:rPr>
      <w:rFonts w:ascii="Arial" w:hAnsi="Arial" w:cs="Arial"/>
      <w:szCs w:val="24"/>
      <w:lang w:eastAsia="zh-CN"/>
    </w:rPr>
  </w:style>
  <w:style w:type="paragraph" w:styleId="Kop1">
    <w:name w:val="heading 1"/>
    <w:basedOn w:val="Standaard"/>
    <w:next w:val="Standaard"/>
    <w:qFormat/>
    <w:pPr>
      <w:keepNext/>
      <w:numPr>
        <w:numId w:val="1"/>
      </w:numPr>
      <w:outlineLvl w:val="0"/>
    </w:pPr>
    <w:rPr>
      <w:b/>
      <w:kern w:val="1"/>
      <w:szCs w:val="20"/>
      <w:lang w:val="x-none"/>
    </w:rPr>
  </w:style>
  <w:style w:type="paragraph" w:styleId="Kop2">
    <w:name w:val="heading 2"/>
    <w:basedOn w:val="Standaard"/>
    <w:next w:val="Standaard"/>
    <w:qFormat/>
    <w:pPr>
      <w:keepNext/>
      <w:numPr>
        <w:ilvl w:val="1"/>
        <w:numId w:val="1"/>
      </w:numPr>
      <w:pBdr>
        <w:top w:val="single" w:sz="4" w:space="1" w:color="000000"/>
        <w:bottom w:val="single" w:sz="4" w:space="1" w:color="000000"/>
      </w:pBdr>
      <w:outlineLvl w:val="1"/>
    </w:pPr>
    <w:rPr>
      <w:b/>
      <w:kern w:val="1"/>
      <w:szCs w:val="20"/>
      <w:lang w:val="x-none"/>
    </w:rPr>
  </w:style>
  <w:style w:type="paragraph" w:styleId="Kop3">
    <w:name w:val="heading 3"/>
    <w:basedOn w:val="Standaard"/>
    <w:next w:val="Standaard"/>
    <w:qFormat/>
    <w:pPr>
      <w:keepNext/>
      <w:numPr>
        <w:ilvl w:val="2"/>
        <w:numId w:val="1"/>
      </w:numPr>
      <w:outlineLvl w:val="2"/>
    </w:pPr>
    <w:rPr>
      <w:b/>
      <w:smallCaps/>
      <w:kern w:val="1"/>
      <w:szCs w:val="20"/>
      <w:lang w:val="x-none"/>
    </w:rPr>
  </w:style>
  <w:style w:type="paragraph" w:styleId="Kop4">
    <w:name w:val="heading 4"/>
    <w:basedOn w:val="Standaard"/>
    <w:next w:val="Standaard"/>
    <w:qFormat/>
    <w:pPr>
      <w:keepNext/>
      <w:numPr>
        <w:ilvl w:val="3"/>
        <w:numId w:val="1"/>
      </w:numPr>
      <w:outlineLvl w:val="3"/>
    </w:pPr>
    <w:rPr>
      <w:i/>
      <w:kern w:val="1"/>
      <w:szCs w:val="20"/>
      <w:lang w:val="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qFormat/>
    <w:rsid w:val="00B913E8"/>
    <w:pPr>
      <w:keepNext/>
      <w:spacing w:before="240" w:after="120"/>
      <w:jc w:val="center"/>
    </w:pPr>
    <w:rPr>
      <w:rFonts w:eastAsia="Microsoft YaHei" w:cs="Mangal"/>
      <w:b/>
      <w:bCs/>
      <w:sz w:val="36"/>
      <w:szCs w:val="36"/>
    </w:rPr>
  </w:style>
  <w:style w:type="paragraph" w:styleId="Lijstalinea">
    <w:name w:val="List Paragraph"/>
    <w:basedOn w:val="Standaard"/>
    <w:uiPriority w:val="34"/>
    <w:qFormat/>
    <w:rsid w:val="008D3B9E"/>
    <w:pPr>
      <w:ind w:left="720"/>
      <w:contextualSpacing/>
    </w:pPr>
  </w:style>
  <w:style w:type="character" w:styleId="Hyperlink">
    <w:name w:val="Hyperlink"/>
    <w:basedOn w:val="Standaardalinea-lettertype"/>
    <w:rsid w:val="000F4273"/>
    <w:rPr>
      <w:color w:val="0563C1" w:themeColor="hyperlink"/>
      <w:u w:val="single"/>
    </w:rPr>
  </w:style>
  <w:style w:type="character" w:styleId="Onopgelostemelding">
    <w:name w:val="Unresolved Mention"/>
    <w:basedOn w:val="Standaardalinea-lettertype"/>
    <w:uiPriority w:val="99"/>
    <w:semiHidden/>
    <w:unhideWhenUsed/>
    <w:rsid w:val="000F4273"/>
    <w:rPr>
      <w:color w:val="605E5C"/>
      <w:shd w:val="clear" w:color="auto" w:fill="E1DFDD"/>
    </w:rPr>
  </w:style>
  <w:style w:type="table" w:styleId="Tabelraster">
    <w:name w:val="Table Grid"/>
    <w:basedOn w:val="Standaardtabel"/>
    <w:rsid w:val="00614C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rsid w:val="0024437A"/>
    <w:rPr>
      <w:szCs w:val="20"/>
    </w:rPr>
  </w:style>
  <w:style w:type="character" w:customStyle="1" w:styleId="VoetnoottekstChar">
    <w:name w:val="Voetnoottekst Char"/>
    <w:basedOn w:val="Standaardalinea-lettertype"/>
    <w:link w:val="Voetnoottekst"/>
    <w:rsid w:val="0024437A"/>
    <w:rPr>
      <w:rFonts w:ascii="Arial" w:hAnsi="Arial" w:cs="Arial"/>
      <w:lang w:eastAsia="zh-CN"/>
    </w:rPr>
  </w:style>
  <w:style w:type="character" w:styleId="Voetnootmarkering">
    <w:name w:val="footnote reference"/>
    <w:basedOn w:val="Standaardalinea-lettertype"/>
    <w:rsid w:val="0024437A"/>
    <w:rPr>
      <w:vertAlign w:val="superscript"/>
    </w:rPr>
  </w:style>
  <w:style w:type="character" w:styleId="GevolgdeHyperlink">
    <w:name w:val="FollowedHyperlink"/>
    <w:basedOn w:val="Standaardalinea-lettertype"/>
    <w:rsid w:val="0024437A"/>
    <w:rPr>
      <w:color w:val="954F72" w:themeColor="followedHyperlink"/>
      <w:u w:val="single"/>
    </w:rPr>
  </w:style>
  <w:style w:type="paragraph" w:styleId="Revisie">
    <w:name w:val="Revision"/>
    <w:hidden/>
    <w:uiPriority w:val="99"/>
    <w:semiHidden/>
    <w:rsid w:val="001F68E4"/>
    <w:rPr>
      <w:rFonts w:ascii="Arial" w:hAnsi="Arial" w:cs="Arial"/>
      <w:szCs w:val="24"/>
      <w:lang w:eastAsia="zh-CN"/>
    </w:rPr>
  </w:style>
  <w:style w:type="character" w:styleId="Verwijzingopmerking">
    <w:name w:val="annotation reference"/>
    <w:basedOn w:val="Standaardalinea-lettertype"/>
    <w:rsid w:val="001F68E4"/>
    <w:rPr>
      <w:sz w:val="16"/>
      <w:szCs w:val="16"/>
    </w:rPr>
  </w:style>
  <w:style w:type="paragraph" w:styleId="Tekstopmerking">
    <w:name w:val="annotation text"/>
    <w:basedOn w:val="Standaard"/>
    <w:link w:val="TekstopmerkingChar"/>
    <w:rsid w:val="001F68E4"/>
    <w:rPr>
      <w:szCs w:val="20"/>
    </w:rPr>
  </w:style>
  <w:style w:type="character" w:customStyle="1" w:styleId="TekstopmerkingChar">
    <w:name w:val="Tekst opmerking Char"/>
    <w:basedOn w:val="Standaardalinea-lettertype"/>
    <w:link w:val="Tekstopmerking"/>
    <w:rsid w:val="001F68E4"/>
    <w:rPr>
      <w:rFonts w:ascii="Arial" w:hAnsi="Arial" w:cs="Arial"/>
      <w:lang w:eastAsia="zh-CN"/>
    </w:rPr>
  </w:style>
  <w:style w:type="paragraph" w:styleId="Onderwerpvanopmerking">
    <w:name w:val="annotation subject"/>
    <w:basedOn w:val="Tekstopmerking"/>
    <w:next w:val="Tekstopmerking"/>
    <w:link w:val="OnderwerpvanopmerkingChar"/>
    <w:rsid w:val="001F68E4"/>
    <w:rPr>
      <w:b/>
      <w:bCs/>
    </w:rPr>
  </w:style>
  <w:style w:type="character" w:customStyle="1" w:styleId="OnderwerpvanopmerkingChar">
    <w:name w:val="Onderwerp van opmerking Char"/>
    <w:basedOn w:val="TekstopmerkingChar"/>
    <w:link w:val="Onderwerpvanopmerking"/>
    <w:rsid w:val="001F68E4"/>
    <w:rPr>
      <w:rFonts w:ascii="Arial" w:hAnsi="Arial" w:cs="Arial"/>
      <w:b/>
      <w:bCs/>
      <w:lang w:eastAsia="zh-CN"/>
    </w:rPr>
  </w:style>
  <w:style w:type="paragraph" w:styleId="Koptekst">
    <w:name w:val="header"/>
    <w:basedOn w:val="Standaard"/>
    <w:link w:val="KoptekstChar"/>
    <w:rsid w:val="00387FFC"/>
    <w:pPr>
      <w:tabs>
        <w:tab w:val="center" w:pos="4536"/>
        <w:tab w:val="right" w:pos="9072"/>
      </w:tabs>
    </w:pPr>
  </w:style>
  <w:style w:type="character" w:customStyle="1" w:styleId="KoptekstChar">
    <w:name w:val="Koptekst Char"/>
    <w:basedOn w:val="Standaardalinea-lettertype"/>
    <w:link w:val="Koptekst"/>
    <w:rsid w:val="00387FFC"/>
    <w:rPr>
      <w:rFonts w:ascii="Arial" w:hAnsi="Arial" w:cs="Arial"/>
      <w:szCs w:val="24"/>
      <w:lang w:eastAsia="zh-CN"/>
    </w:rPr>
  </w:style>
  <w:style w:type="paragraph" w:styleId="Voettekst">
    <w:name w:val="footer"/>
    <w:basedOn w:val="Standaard"/>
    <w:link w:val="VoettekstChar"/>
    <w:rsid w:val="00387FFC"/>
    <w:pPr>
      <w:tabs>
        <w:tab w:val="center" w:pos="4536"/>
        <w:tab w:val="right" w:pos="9072"/>
      </w:tabs>
    </w:pPr>
  </w:style>
  <w:style w:type="character" w:customStyle="1" w:styleId="VoettekstChar">
    <w:name w:val="Voettekst Char"/>
    <w:basedOn w:val="Standaardalinea-lettertype"/>
    <w:link w:val="Voettekst"/>
    <w:rsid w:val="00387FFC"/>
    <w:rPr>
      <w:rFonts w:ascii="Arial" w:hAnsi="Arial" w:cs="Arial"/>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berenschot.nl/media/fmab4k0u/cases-tankstations-in-transitie-rapport-vnpi.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GLD Document" ma:contentTypeID="0x0101002041F53C6A8C494DA3342080D685A8520100868F03B266F0B74FB54199E94B7E4247" ma:contentTypeVersion="19" ma:contentTypeDescription="Een nieuw document maken." ma:contentTypeScope="" ma:versionID="1fc575e4ff493bf00fd66722e13a9e7e">
  <xsd:schema xmlns:xsd="http://www.w3.org/2001/XMLSchema" xmlns:xs="http://www.w3.org/2001/XMLSchema" xmlns:p="http://schemas.microsoft.com/office/2006/metadata/properties" xmlns:ns2="e6cd7bcf-c916-4546-9d68-e5e71edd0d33" xmlns:ns3="http://schemas.microsoft.com/sharepoint/v4" xmlns:ns4="d39690b7-bf2d-42f9-bcb6-86bf7a48834c" targetNamespace="http://schemas.microsoft.com/office/2006/metadata/properties" ma:root="true" ma:fieldsID="0acb4827023f9a471c76c5ce4cc9a2e0" ns2:_="" ns3:_="" ns4:_="">
    <xsd:import namespace="e6cd7bcf-c916-4546-9d68-e5e71edd0d33"/>
    <xsd:import namespace="http://schemas.microsoft.com/sharepoint/v4"/>
    <xsd:import namespace="d39690b7-bf2d-42f9-bcb6-86bf7a48834c"/>
    <xsd:element name="properties">
      <xsd:complexType>
        <xsd:sequence>
          <xsd:element name="documentManagement">
            <xsd:complexType>
              <xsd:all>
                <xsd:element ref="ns2:MediaServiceMetadata" minOccurs="0"/>
                <xsd:element ref="ns2:MediaServiceFastMetadata" minOccurs="0"/>
                <xsd:element ref="ns3:IconOverlay"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cf-c916-4546-9d68-e5e71edd0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7f55a0d7-0058-4245-9d84-4d576cf54ba1"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9690b7-bf2d-42f9-bcb6-86bf7a48834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e50fbb7-10a4-4d27-849a-330a140cb895}" ma:internalName="TaxCatchAll" ma:showField="CatchAllData" ma:web="d39690b7-bf2d-42f9-bcb6-86bf7a4883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6cd7bcf-c916-4546-9d68-e5e71edd0d33">
      <Terms xmlns="http://schemas.microsoft.com/office/infopath/2007/PartnerControls"/>
    </lcf76f155ced4ddcb4097134ff3c332f>
    <IconOverlay xmlns="http://schemas.microsoft.com/sharepoint/v4" xsi:nil="true"/>
    <TaxCatchAll xmlns="d39690b7-bf2d-42f9-bcb6-86bf7a48834c" xsi:nil="true"/>
  </documentManagement>
</p:properties>
</file>

<file path=customXml/itemProps1.xml><?xml version="1.0" encoding="utf-8"?>
<ds:datastoreItem xmlns:ds="http://schemas.openxmlformats.org/officeDocument/2006/customXml" ds:itemID="{B0C02F8C-82BF-4F7D-BEAB-DCB583ACFF79}">
  <ds:schemaRefs>
    <ds:schemaRef ds:uri="http://schemas.openxmlformats.org/officeDocument/2006/bibliography"/>
  </ds:schemaRefs>
</ds:datastoreItem>
</file>

<file path=customXml/itemProps2.xml><?xml version="1.0" encoding="utf-8"?>
<ds:datastoreItem xmlns:ds="http://schemas.openxmlformats.org/officeDocument/2006/customXml" ds:itemID="{97E00863-F383-4F67-8AAF-837DB08B5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cd7bcf-c916-4546-9d68-e5e71edd0d33"/>
    <ds:schemaRef ds:uri="http://schemas.microsoft.com/sharepoint/v4"/>
    <ds:schemaRef ds:uri="d39690b7-bf2d-42f9-bcb6-86bf7a488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79892A-0155-4F82-92A9-4DA3899443A7}">
  <ds:schemaRefs>
    <ds:schemaRef ds:uri="http://schemas.microsoft.com/sharepoint/v3/contenttype/forms"/>
  </ds:schemaRefs>
</ds:datastoreItem>
</file>

<file path=customXml/itemProps4.xml><?xml version="1.0" encoding="utf-8"?>
<ds:datastoreItem xmlns:ds="http://schemas.openxmlformats.org/officeDocument/2006/customXml" ds:itemID="{6264D30C-B777-489D-B37F-EB7E670003DE}">
  <ds:schemaRefs>
    <ds:schemaRef ds:uri="http://schemas.microsoft.com/sharepoint/v4"/>
    <ds:schemaRef ds:uri="http://schemas.microsoft.com/office/2006/documentManagement/types"/>
    <ds:schemaRef ds:uri="e6cd7bcf-c916-4546-9d68-e5e71edd0d33"/>
    <ds:schemaRef ds:uri="http://purl.org/dc/elements/1.1/"/>
    <ds:schemaRef ds:uri="http://purl.org/dc/dcmitype/"/>
    <ds:schemaRef ds:uri="http://schemas.openxmlformats.org/package/2006/metadata/core-properties"/>
    <ds:schemaRef ds:uri="http://schemas.microsoft.com/office/infopath/2007/PartnerControls"/>
    <ds:schemaRef ds:uri="http://purl.org/dc/terms/"/>
    <ds:schemaRef ds:uri="d39690b7-bf2d-42f9-bcb6-86bf7a48834c"/>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904</Words>
  <Characters>4973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Tankstations als binnenstedelijke snellaadlocatie</dc:title>
  <dc:subject/>
  <dc:creator>Snitselaar, Rikkert</dc:creator>
  <cp:keywords/>
  <dc:description/>
  <cp:lastModifiedBy>Rietveld, A. (Diana)</cp:lastModifiedBy>
  <cp:revision>3</cp:revision>
  <dcterms:created xsi:type="dcterms:W3CDTF">2023-02-24T12:03:00Z</dcterms:created>
  <dcterms:modified xsi:type="dcterms:W3CDTF">2023-02-24T12:22:00Z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0x0101002041F53C6A8C494DA3342080D685A8520100868F03B266F0B74FB54199E94B7E4247</vt:lpwstr>
  </property>
  <property fmtid="{D5CDD505-2E9C-101B-9397-08002B2CF9AE}" pid="3" name="MediaServiceImageTags">
    <vt:lpwstr/>
  </property>
</Properties>
</file>